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 w:before="0" w:after="0"/>
        <w:jc w:val="center"/>
        <w:rPr/>
      </w:pPr>
      <w:r>
        <w:rPr>
          <w:rFonts w:cs="Arial" w:ascii="Liberation Serif" w:hAnsi="Liberation Serif"/>
          <w:b/>
          <w:bCs/>
          <w:sz w:val="24"/>
          <w:szCs w:val="24"/>
        </w:rPr>
        <w:t>PROJETO DE LEI Nº 50/2020</w:t>
      </w:r>
    </w:p>
    <w:p>
      <w:pPr>
        <w:pStyle w:val="Normal"/>
        <w:spacing w:lineRule="auto" w:line="360" w:before="0" w:after="0"/>
        <w:jc w:val="center"/>
        <w:rPr>
          <w:rFonts w:cs="Arial"/>
          <w:b/>
          <w:b/>
          <w:bCs/>
        </w:rPr>
      </w:pPr>
      <w:r>
        <w:rPr>
          <w:rFonts w:cs="Arial"/>
          <w:b/>
          <w:bCs/>
        </w:rPr>
      </w:r>
    </w:p>
    <w:p>
      <w:pPr>
        <w:pStyle w:val="NoSpacing"/>
        <w:widowControl/>
        <w:bidi w:val="0"/>
        <w:spacing w:lineRule="auto" w:line="360" w:before="0" w:after="0"/>
        <w:ind w:left="2835" w:right="0" w:hanging="0"/>
        <w:jc w:val="both"/>
        <w:rPr/>
      </w:pPr>
      <w:r>
        <w:rPr>
          <w:rFonts w:ascii="Liberation Serif" w:hAnsi="Liberation Serif"/>
          <w:b/>
          <w:bCs/>
          <w:sz w:val="24"/>
          <w:szCs w:val="24"/>
        </w:rPr>
        <w:t>“</w:t>
      </w:r>
      <w:r>
        <w:rPr>
          <w:rFonts w:ascii="Liberation Serif" w:hAnsi="Liberation Serif"/>
          <w:b/>
          <w:bCs/>
          <w:sz w:val="24"/>
          <w:szCs w:val="24"/>
        </w:rPr>
        <w:t xml:space="preserve">ACRESCENTA DISPOSITIVOS A LEI MUNICIPAL DE Nº 4.826, DE 23 DE JUNHO DE 2020, </w:t>
      </w:r>
      <w:r>
        <w:rPr>
          <w:rFonts w:ascii="Liberation Serif" w:hAnsi="Liberation Serif"/>
          <w:b/>
          <w:bCs/>
          <w:sz w:val="24"/>
          <w:szCs w:val="24"/>
        </w:rPr>
        <w:t xml:space="preserve">QUE </w:t>
      </w:r>
      <w:r>
        <w:rPr>
          <w:rFonts w:eastAsia="Liberation Serif;Times New R" w:cs="Liberation Serif;Times New R" w:ascii="Liberation Serif;Times New R" w:hAnsi="Liberation Serif;Times New R"/>
          <w:b/>
          <w:bCs/>
          <w:i/>
          <w:color w:val="auto"/>
          <w:sz w:val="24"/>
          <w:szCs w:val="24"/>
        </w:rPr>
        <w:t>INSTITUI O PROGRAMA EMERGENCIAL DE AUXÍLIO AO COMÉRCIO E PRESTAÇÃO DE SERVIÇOS FORMAIS PARA ENFRENTAMENTO DO ESTADO DE CALAMIDADE PÚBLICA RECONHECIDO PELOS DECRETOS MUNICIPAIS NºS 3.763/2020, 3765/2020, 3778/2020, 3790/2020 E ALTERAÇÕES POSTERIORES, E DA EMERGÊNCIA DE SAÚDE PÚBLICA DE IMPORTÂNCIA INTERNACIONAL DECORRENTE DO CORONAVÍRUS (COVID-19) DE QUE TRATA A LEI FEDERAL 13.979, DE 6 DE FEVEREIRO DE 2020, E DÁ OUTRAS PROVIDÊNCIAS</w:t>
      </w:r>
      <w:r>
        <w:rPr>
          <w:rFonts w:eastAsia="Liberation Serif;Times New R" w:cs="Liberation Serif;Times New R" w:ascii="Liberation Serif;Times New R" w:hAnsi="Liberation Serif;Times New R"/>
          <w:b/>
          <w:bCs/>
          <w:color w:val="auto"/>
          <w:sz w:val="24"/>
          <w:szCs w:val="24"/>
        </w:rPr>
        <w:t>.</w:t>
      </w:r>
      <w:r>
        <w:rPr>
          <w:rFonts w:ascii="Liberation Serif" w:hAnsi="Liberation Serif"/>
          <w:b/>
          <w:bCs/>
          <w:sz w:val="24"/>
          <w:szCs w:val="24"/>
        </w:rPr>
        <w:t>”</w:t>
      </w:r>
    </w:p>
    <w:p>
      <w:pPr>
        <w:pStyle w:val="Normal"/>
        <w:widowControl/>
        <w:bidi w:val="0"/>
        <w:spacing w:lineRule="auto" w:line="360" w:before="0" w:after="0"/>
        <w:ind w:left="3402" w:right="0" w:hanging="0"/>
        <w:jc w:val="both"/>
        <w:rPr>
          <w:rFonts w:ascii="Liberation Serif" w:hAnsi="Liberation Serif" w:cs="Arial"/>
          <w:sz w:val="24"/>
          <w:szCs w:val="24"/>
        </w:rPr>
      </w:pPr>
      <w:r>
        <w:rPr>
          <w:rFonts w:cs="Arial" w:ascii="Liberation Serif" w:hAnsi="Liberation Serif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Liberation Serif" w:hAnsi="Liberation Serif"/>
          <w:sz w:val="24"/>
          <w:szCs w:val="24"/>
        </w:rPr>
      </w:pPr>
      <w:r>
        <w:rPr>
          <w:rFonts w:cs="Arial" w:ascii="Liberation Serif" w:hAnsi="Liberation Serif"/>
          <w:sz w:val="24"/>
          <w:szCs w:val="24"/>
        </w:rPr>
        <w:tab/>
        <w:tab/>
      </w:r>
      <w:r>
        <w:rPr>
          <w:rFonts w:cs="Arial" w:ascii="Liberation Serif" w:hAnsi="Liberation Serif"/>
          <w:b/>
          <w:bCs/>
          <w:sz w:val="24"/>
          <w:szCs w:val="24"/>
        </w:rPr>
        <w:t>A PREFEITA DO MUNICÍPIO DE DOIS IRMÃOS,</w:t>
      </w:r>
      <w:r>
        <w:rPr>
          <w:rFonts w:cs="Arial" w:ascii="Liberation Serif" w:hAnsi="Liberation Serif"/>
          <w:b w:val="false"/>
          <w:bCs w:val="false"/>
          <w:sz w:val="24"/>
          <w:szCs w:val="24"/>
        </w:rPr>
        <w:t xml:space="preserve"> faz</w:t>
      </w:r>
      <w:r>
        <w:rPr>
          <w:rFonts w:cs="Arial" w:ascii="Liberation Serif" w:hAnsi="Liberation Serif"/>
          <w:b/>
          <w:bCs/>
          <w:sz w:val="24"/>
          <w:szCs w:val="24"/>
        </w:rPr>
        <w:t xml:space="preserve"> </w:t>
      </w:r>
      <w:r>
        <w:rPr>
          <w:rFonts w:cs="Arial" w:ascii="Liberation Serif" w:hAnsi="Liberation Serif"/>
          <w:sz w:val="24"/>
          <w:szCs w:val="24"/>
        </w:rPr>
        <w:t>saber que a Câmara Municipal aprova e eu sanciono, com base no art. 63 e no art. 82, VI da Lei Orgânica Municipal a seguinte:</w:t>
      </w:r>
    </w:p>
    <w:p>
      <w:pPr>
        <w:pStyle w:val="Normal"/>
        <w:spacing w:lineRule="auto" w:line="360" w:before="0" w:after="0"/>
        <w:jc w:val="both"/>
        <w:rPr>
          <w:rFonts w:ascii="Liberation Serif" w:hAnsi="Liberation Serif" w:cs="Arial"/>
          <w:sz w:val="22"/>
          <w:szCs w:val="22"/>
        </w:rPr>
      </w:pPr>
      <w:r>
        <w:rPr>
          <w:rFonts w:cs="Arial" w:ascii="Liberation Serif" w:hAnsi="Liberation Serif"/>
          <w:sz w:val="22"/>
          <w:szCs w:val="22"/>
        </w:rPr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Liberation Serif" w:hAnsi="Liberation Serif"/>
          <w:b/>
          <w:bCs/>
          <w:sz w:val="24"/>
          <w:szCs w:val="24"/>
        </w:rPr>
        <w:t>L E I</w:t>
      </w:r>
    </w:p>
    <w:p>
      <w:pPr>
        <w:pStyle w:val="Normal"/>
        <w:spacing w:lineRule="auto" w:line="360" w:before="0" w:after="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ascii="Liberation Serif" w:hAnsi="Liberation Serif"/>
          <w:color w:val="00000A"/>
          <w:sz w:val="24"/>
          <w:szCs w:val="24"/>
        </w:rPr>
        <w:tab/>
        <w:tab/>
      </w:r>
      <w:r>
        <w:rPr>
          <w:rFonts w:ascii="Liberation Serif" w:hAnsi="Liberation Serif"/>
          <w:b/>
          <w:bCs/>
          <w:color w:val="00000A"/>
          <w:sz w:val="24"/>
          <w:szCs w:val="24"/>
        </w:rPr>
        <w:t>Art. 1º</w:t>
      </w:r>
      <w:r>
        <w:rPr>
          <w:rFonts w:ascii="Liberation Serif" w:hAnsi="Liberation Serif"/>
          <w:color w:val="00000A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 xml:space="preserve">Ficam acrescidos à Lei Municipal de nº 4.826, de 23 de junho de 2020, o seguinte artigo e parágrafos, </w:t>
      </w:r>
      <w:r>
        <w:rPr>
          <w:rFonts w:ascii="Liberation Serif" w:hAnsi="Liberation Serif"/>
          <w:sz w:val="24"/>
          <w:szCs w:val="24"/>
        </w:rPr>
        <w:t>a saber:</w:t>
      </w:r>
    </w:p>
    <w:p>
      <w:pPr>
        <w:pStyle w:val="Normal"/>
        <w:spacing w:lineRule="auto" w:line="360" w:before="0" w:after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spacing w:lineRule="auto" w:line="360" w:before="0" w:after="0"/>
        <w:ind w:left="850" w:right="0" w:hanging="0"/>
        <w:jc w:val="both"/>
        <w:rPr/>
      </w:pPr>
      <w:r>
        <w:rPr>
          <w:rFonts w:ascii="Liberation Serif" w:hAnsi="Liberation Serif"/>
          <w:b w:val="false"/>
          <w:bCs w:val="false"/>
          <w:sz w:val="24"/>
          <w:szCs w:val="24"/>
        </w:rPr>
        <w:t>“…</w:t>
      </w:r>
      <w:r>
        <w:rPr>
          <w:rFonts w:ascii="Liberation Serif" w:hAnsi="Liberation Serif"/>
          <w:b w:val="false"/>
          <w:bCs w:val="false"/>
          <w:sz w:val="24"/>
          <w:szCs w:val="24"/>
        </w:rPr>
        <w:t>.</w:t>
      </w:r>
    </w:p>
    <w:p>
      <w:pPr>
        <w:pStyle w:val="Normal"/>
        <w:spacing w:lineRule="auto" w:line="360" w:before="0" w:after="0"/>
        <w:ind w:left="850" w:right="0" w:hanging="0"/>
        <w:jc w:val="both"/>
        <w:rPr/>
      </w:pPr>
      <w:r>
        <w:rPr>
          <w:rFonts w:ascii="Liberation Serif" w:hAnsi="Liberation Serif"/>
          <w:b/>
          <w:bCs/>
          <w:sz w:val="24"/>
          <w:szCs w:val="24"/>
        </w:rPr>
        <w:t>Art. 10A</w:t>
      </w:r>
      <w:r>
        <w:rPr>
          <w:rFonts w:ascii="Liberation Serif" w:hAnsi="Liberation Serif"/>
          <w:sz w:val="24"/>
          <w:szCs w:val="24"/>
        </w:rPr>
        <w:t xml:space="preserve">. </w:t>
      </w:r>
      <w:r>
        <w:rPr>
          <w:rFonts w:eastAsia="Liberation Serif" w:cs="Liberation Serif" w:ascii="Liberation Serif" w:hAnsi="Liberation Serif"/>
          <w:b w:val="false"/>
          <w:color w:val="auto"/>
          <w:sz w:val="24"/>
          <w:szCs w:val="24"/>
        </w:rPr>
        <w:t xml:space="preserve">Fica o Poder Executivo autorizado, ainda, caso </w:t>
      </w:r>
      <w:r>
        <w:rPr>
          <w:rFonts w:eastAsia="Liberation Serif" w:cs="Liberation Serif" w:ascii="Liberation Serif" w:hAnsi="Liberation Serif"/>
          <w:b w:val="false"/>
          <w:color w:val="auto"/>
          <w:sz w:val="24"/>
          <w:szCs w:val="24"/>
        </w:rPr>
        <w:t>a soma total dos</w:t>
      </w:r>
      <w:r>
        <w:rPr>
          <w:rFonts w:eastAsia="Liberation Serif" w:cs="Liberation Serif" w:ascii="Liberation Serif" w:hAnsi="Liberation Serif"/>
          <w:b w:val="false"/>
          <w:color w:val="auto"/>
          <w:sz w:val="24"/>
          <w:szCs w:val="24"/>
        </w:rPr>
        <w:t xml:space="preserve"> valores  </w:t>
      </w:r>
      <w:r>
        <w:rPr>
          <w:rFonts w:eastAsia="Liberation Serif" w:cs="Liberation Serif" w:ascii="Liberation Serif" w:hAnsi="Liberation Serif"/>
          <w:b w:val="false"/>
          <w:color w:val="auto"/>
          <w:sz w:val="24"/>
          <w:szCs w:val="24"/>
        </w:rPr>
        <w:t>concedidos aos benefici</w:t>
      </w:r>
      <w:r>
        <w:rPr>
          <w:rFonts w:eastAsia="Liberation Serif" w:cs="Liberation Serif" w:ascii="Liberation Serif" w:hAnsi="Liberation Serif"/>
          <w:b w:val="false"/>
          <w:color w:val="auto"/>
          <w:sz w:val="24"/>
          <w:szCs w:val="24"/>
        </w:rPr>
        <w:t>ários</w:t>
      </w:r>
      <w:r>
        <w:rPr>
          <w:rFonts w:eastAsia="Liberation Serif" w:cs="Liberation Serif" w:ascii="Liberation Serif" w:hAnsi="Liberation Serif"/>
          <w:b w:val="false"/>
          <w:color w:val="auto"/>
          <w:sz w:val="24"/>
          <w:szCs w:val="24"/>
        </w:rPr>
        <w:t xml:space="preserve"> com o auxílio aluguel</w:t>
      </w:r>
      <w:r>
        <w:rPr>
          <w:rFonts w:eastAsia="Liberation Serif" w:cs="Liberation Serif" w:ascii="Liberation Serif" w:hAnsi="Liberation Serif"/>
          <w:b w:val="false"/>
          <w:color w:val="auto"/>
          <w:sz w:val="24"/>
          <w:szCs w:val="24"/>
        </w:rPr>
        <w:t xml:space="preserve"> ficar aquém dos recursos disponibilizados consoante inciso II do art. 1º, </w:t>
      </w:r>
      <w:r>
        <w:rPr>
          <w:rFonts w:eastAsia="Liberation Serif" w:cs="Liberation Serif" w:ascii="Liberation Serif" w:hAnsi="Liberation Serif"/>
          <w:b w:val="false"/>
          <w:color w:val="auto"/>
          <w:sz w:val="24"/>
          <w:szCs w:val="24"/>
        </w:rPr>
        <w:t>a conceder</w:t>
      </w:r>
      <w:r>
        <w:rPr>
          <w:rFonts w:eastAsia="Liberation Serif" w:cs="Liberation Serif" w:ascii="Liberation Serif" w:hAnsi="Liberation Serif"/>
          <w:b w:val="false"/>
          <w:color w:val="auto"/>
          <w:sz w:val="24"/>
          <w:szCs w:val="24"/>
        </w:rPr>
        <w:t xml:space="preserve"> proporcionalmente o saldo restante a todos os inscritos no programa, independentemente de terem ou não sido beneficiados com os valores elencados no inciso I do art. 1º desta Lei, para fins do custeio de cursos de capacitação e consultoria em gestão junto ao SEBR</w:t>
      </w:r>
      <w:r>
        <w:rPr>
          <w:rFonts w:eastAsia="Liberation Serif" w:cs="Liberation Serif" w:ascii="Liberation Serif" w:hAnsi="Liberation Serif"/>
          <w:b w:val="false"/>
          <w:color w:val="auto"/>
          <w:sz w:val="24"/>
          <w:szCs w:val="24"/>
        </w:rPr>
        <w:t>AE</w:t>
      </w:r>
      <w:r>
        <w:rPr>
          <w:rFonts w:eastAsia="Liberation Serif" w:cs="Liberation Serif" w:ascii="Liberation Serif" w:hAnsi="Liberation Serif"/>
          <w:b w:val="false"/>
          <w:color w:val="auto"/>
          <w:sz w:val="24"/>
          <w:szCs w:val="24"/>
        </w:rPr>
        <w:t xml:space="preserve">. </w:t>
      </w:r>
      <w:r>
        <w:rPr>
          <w:rFonts w:eastAsia="Times New Roman" w:cs="Times New Roman" w:ascii="Liberation Serif" w:hAnsi="Liberation Serif"/>
          <w:b/>
          <w:bCs/>
          <w:i w:val="false"/>
          <w:iCs w:val="false"/>
          <w:color w:val="000000" w:themeColor="text1" w:themeShade="ff" w:themeTint="ff"/>
          <w:sz w:val="24"/>
          <w:szCs w:val="24"/>
          <w:lang w:val="pt-BR"/>
        </w:rPr>
        <w:t>(AC)</w:t>
      </w:r>
    </w:p>
    <w:p>
      <w:pPr>
        <w:pStyle w:val="Normal"/>
        <w:spacing w:lineRule="auto" w:line="360" w:before="0" w:after="0"/>
        <w:ind w:right="0" w:hanging="0"/>
        <w:jc w:val="both"/>
        <w:rPr>
          <w:rFonts w:ascii="Liberation Serif" w:hAnsi="Liberation Serif" w:eastAsia="Times New Roman" w:cs="Times New Roman"/>
          <w:b w:val="false"/>
          <w:b w:val="false"/>
          <w:bCs w:val="false"/>
          <w:i w:val="false"/>
          <w:i w:val="false"/>
          <w:iCs w:val="false"/>
          <w:color w:val="000000" w:themeColor="text1" w:themeShade="ff" w:themeTint="ff"/>
          <w:sz w:val="24"/>
          <w:szCs w:val="24"/>
          <w:lang w:val="pt-BR"/>
        </w:rPr>
      </w:pPr>
      <w:r>
        <w:rPr>
          <w:rFonts w:eastAsia="Times New Roman" w:cs="Times New Roman" w:ascii="Liberation Serif" w:hAnsi="Liberation Serif"/>
          <w:b w:val="false"/>
          <w:bCs w:val="false"/>
          <w:i w:val="false"/>
          <w:iCs w:val="false"/>
          <w:color w:val="000000" w:themeColor="text1" w:themeShade="ff" w:themeTint="ff"/>
          <w:sz w:val="24"/>
          <w:szCs w:val="24"/>
          <w:lang w:val="pt-BR"/>
        </w:rPr>
      </w:r>
    </w:p>
    <w:p>
      <w:pPr>
        <w:pStyle w:val="Normal"/>
        <w:spacing w:lineRule="auto" w:line="360" w:before="0" w:after="0"/>
        <w:ind w:left="850" w:right="0" w:hanging="0"/>
        <w:jc w:val="both"/>
        <w:rPr/>
      </w:pPr>
      <w:r>
        <w:rPr>
          <w:rFonts w:eastAsia="Times New Roman" w:cs="Times New Roman" w:ascii="Liberation Serif" w:hAnsi="Liberation Serif"/>
          <w:b w:val="false"/>
          <w:bCs w:val="false"/>
          <w:i w:val="false"/>
          <w:iCs w:val="false"/>
          <w:color w:val="000000" w:themeColor="text1" w:themeShade="ff" w:themeTint="ff"/>
          <w:sz w:val="24"/>
          <w:szCs w:val="24"/>
          <w:lang w:val="pt-BR"/>
        </w:rPr>
        <w:t xml:space="preserve">§ 1º Os interessados deverão manifestar interesse expresso na adesão a este </w:t>
      </w:r>
      <w:r>
        <w:rPr>
          <w:rFonts w:eastAsia="Times New Roman" w:cs="Times New Roman" w:ascii="Liberation Serif" w:hAnsi="Liberation Serif"/>
          <w:b w:val="false"/>
          <w:bCs w:val="false"/>
          <w:i w:val="false"/>
          <w:iCs w:val="false"/>
          <w:color w:val="000000" w:themeColor="text1" w:themeShade="ff" w:themeTint="ff"/>
          <w:sz w:val="24"/>
          <w:szCs w:val="24"/>
          <w:lang w:val="pt-BR"/>
        </w:rPr>
        <w:t xml:space="preserve">novo </w:t>
      </w:r>
      <w:r>
        <w:rPr>
          <w:rFonts w:eastAsia="Times New Roman" w:cs="Times New Roman" w:ascii="Liberation Serif" w:hAnsi="Liberation Serif"/>
          <w:b w:val="false"/>
          <w:bCs w:val="false"/>
          <w:i w:val="false"/>
          <w:iCs w:val="false"/>
          <w:color w:val="000000" w:themeColor="text1" w:themeShade="ff" w:themeTint="ff"/>
          <w:sz w:val="24"/>
          <w:szCs w:val="24"/>
          <w:lang w:val="pt-BR"/>
        </w:rPr>
        <w:t xml:space="preserve">benefício, devendo-se privilegiar os inscritos que não foram contemplados inicialmente com o benefício </w:t>
      </w:r>
      <w:r>
        <w:rPr>
          <w:rFonts w:eastAsia="Times New Roman" w:cs="Times New Roman" w:ascii="Liberation Serif" w:hAnsi="Liberation Serif"/>
          <w:b w:val="false"/>
          <w:bCs w:val="false"/>
          <w:i w:val="false"/>
          <w:iCs w:val="false"/>
          <w:color w:val="000000" w:themeColor="text1" w:themeShade="ff" w:themeTint="ff"/>
          <w:sz w:val="24"/>
          <w:szCs w:val="24"/>
          <w:lang w:val="pt-BR"/>
        </w:rPr>
        <w:t>de que trata o</w:t>
      </w:r>
      <w:r>
        <w:rPr>
          <w:rFonts w:eastAsia="Times New Roman" w:cs="Times New Roman" w:ascii="Liberation Serif" w:hAnsi="Liberation Serif"/>
          <w:b w:val="false"/>
          <w:bCs w:val="false"/>
          <w:i w:val="false"/>
          <w:iCs w:val="false"/>
          <w:color w:val="000000" w:themeColor="text1" w:themeShade="ff" w:themeTint="ff"/>
          <w:sz w:val="24"/>
          <w:szCs w:val="24"/>
          <w:lang w:val="pt-BR"/>
        </w:rPr>
        <w:t xml:space="preserve"> inciso I do art. 1º desta Lei, para, em seguida, passar a ser outorgados aos originalmente beneficiados com o auxílio aluguel;</w:t>
      </w:r>
      <w:r>
        <w:rPr>
          <w:rFonts w:eastAsia="Times New Roman" w:cs="Times New Roman" w:ascii="Liberation Serif" w:hAnsi="Liberation Serif"/>
          <w:b/>
          <w:bCs/>
          <w:i w:val="false"/>
          <w:iCs w:val="false"/>
          <w:color w:val="000000" w:themeColor="text1" w:themeShade="ff" w:themeTint="ff"/>
          <w:sz w:val="24"/>
          <w:szCs w:val="24"/>
          <w:lang w:val="pt-BR"/>
        </w:rPr>
        <w:t xml:space="preserve"> (AC)</w:t>
      </w:r>
    </w:p>
    <w:p>
      <w:pPr>
        <w:pStyle w:val="Normal"/>
        <w:spacing w:lineRule="auto" w:line="360" w:before="0" w:after="0"/>
        <w:ind w:right="0" w:hanging="0"/>
        <w:jc w:val="both"/>
        <w:rPr>
          <w:rFonts w:ascii="Liberation Serif" w:hAnsi="Liberation Serif" w:eastAsia="Times New Roman" w:cs="Times New Roman"/>
          <w:b w:val="false"/>
          <w:b w:val="false"/>
          <w:bCs w:val="false"/>
          <w:i w:val="false"/>
          <w:i w:val="false"/>
          <w:iCs w:val="false"/>
          <w:color w:val="000000" w:themeColor="text1" w:themeShade="ff" w:themeTint="ff"/>
          <w:sz w:val="24"/>
          <w:szCs w:val="24"/>
          <w:lang w:val="pt-BR"/>
        </w:rPr>
      </w:pPr>
      <w:r>
        <w:rPr>
          <w:rFonts w:eastAsia="Times New Roman" w:cs="Times New Roman" w:ascii="Liberation Serif" w:hAnsi="Liberation Serif"/>
          <w:b w:val="false"/>
          <w:bCs w:val="false"/>
          <w:i w:val="false"/>
          <w:iCs w:val="false"/>
          <w:color w:val="000000" w:themeColor="text1" w:themeShade="ff" w:themeTint="ff"/>
          <w:sz w:val="24"/>
          <w:szCs w:val="24"/>
          <w:lang w:val="pt-BR"/>
        </w:rPr>
      </w:r>
    </w:p>
    <w:p>
      <w:pPr>
        <w:pStyle w:val="Normal"/>
        <w:spacing w:lineRule="auto" w:line="360" w:before="0" w:after="0"/>
        <w:ind w:left="850" w:right="0" w:hanging="0"/>
        <w:jc w:val="both"/>
        <w:rPr/>
      </w:pPr>
      <w:r>
        <w:rPr>
          <w:rFonts w:eastAsia="Times New Roman" w:cs="Times New Roman" w:ascii="Liberation Serif" w:hAnsi="Liberation Serif"/>
          <w:b w:val="false"/>
          <w:bCs w:val="false"/>
          <w:i w:val="false"/>
          <w:iCs w:val="false"/>
          <w:color w:val="000000" w:themeColor="text1" w:themeShade="ff" w:themeTint="ff"/>
          <w:sz w:val="24"/>
          <w:szCs w:val="24"/>
          <w:lang w:val="pt-BR"/>
        </w:rPr>
        <w:t>§ 2º A Comissão de Avaliação de Incentivos e Subvenções Econômicas – CAVISE ficará responsável pela comunicação aos interessados e, em caso positivo, intermediar junto ao SEBR</w:t>
      </w:r>
      <w:r>
        <w:rPr>
          <w:rFonts w:eastAsia="Times New Roman" w:cs="Times New Roman" w:ascii="Liberation Serif" w:hAnsi="Liberation Serif"/>
          <w:b w:val="false"/>
          <w:bCs w:val="false"/>
          <w:i w:val="false"/>
          <w:iCs w:val="false"/>
          <w:color w:val="000000" w:themeColor="text1" w:themeShade="ff" w:themeTint="ff"/>
          <w:sz w:val="24"/>
          <w:szCs w:val="24"/>
          <w:lang w:val="pt-BR"/>
        </w:rPr>
        <w:t>AE</w:t>
      </w:r>
      <w:r>
        <w:rPr>
          <w:rFonts w:eastAsia="Times New Roman" w:cs="Times New Roman" w:ascii="Liberation Serif" w:hAnsi="Liberation Serif"/>
          <w:b w:val="false"/>
          <w:bCs w:val="false"/>
          <w:i w:val="false"/>
          <w:iCs w:val="false"/>
          <w:color w:val="000000" w:themeColor="text1" w:themeShade="ff" w:themeTint="ff"/>
          <w:sz w:val="24"/>
          <w:szCs w:val="24"/>
          <w:lang w:val="pt-BR"/>
        </w:rPr>
        <w:t xml:space="preserve"> os procedimentos para inscrição e participação nos cursos de capacitação e consultoria em gestão; </w:t>
      </w:r>
      <w:r>
        <w:rPr>
          <w:rFonts w:eastAsia="Times New Roman" w:cs="Times New Roman" w:ascii="Liberation Serif" w:hAnsi="Liberation Serif"/>
          <w:b/>
          <w:bCs/>
          <w:i w:val="false"/>
          <w:iCs w:val="false"/>
          <w:color w:val="000000" w:themeColor="text1" w:themeShade="ff" w:themeTint="ff"/>
          <w:sz w:val="24"/>
          <w:szCs w:val="24"/>
          <w:lang w:val="pt-BR"/>
        </w:rPr>
        <w:t>(AC)</w:t>
      </w:r>
    </w:p>
    <w:p>
      <w:pPr>
        <w:pStyle w:val="Normal"/>
        <w:spacing w:lineRule="auto" w:line="360" w:before="0" w:after="0"/>
        <w:ind w:right="0" w:hanging="0"/>
        <w:jc w:val="both"/>
        <w:rPr>
          <w:rFonts w:ascii="Liberation Serif" w:hAnsi="Liberation Serif" w:eastAsia="Times New Roman" w:cs="Times New Roman"/>
          <w:b w:val="false"/>
          <w:b w:val="false"/>
          <w:bCs w:val="false"/>
          <w:i w:val="false"/>
          <w:i w:val="false"/>
          <w:iCs w:val="false"/>
          <w:color w:val="000000" w:themeColor="text1" w:themeShade="ff" w:themeTint="ff"/>
          <w:sz w:val="24"/>
          <w:szCs w:val="24"/>
          <w:lang w:val="pt-BR"/>
        </w:rPr>
      </w:pPr>
      <w:r>
        <w:rPr>
          <w:rFonts w:eastAsia="Times New Roman" w:cs="Times New Roman" w:ascii="Liberation Serif" w:hAnsi="Liberation Serif"/>
          <w:b w:val="false"/>
          <w:bCs w:val="false"/>
          <w:i w:val="false"/>
          <w:iCs w:val="false"/>
          <w:color w:val="000000" w:themeColor="text1" w:themeShade="ff" w:themeTint="ff"/>
          <w:sz w:val="24"/>
          <w:szCs w:val="24"/>
          <w:lang w:val="pt-BR"/>
        </w:rPr>
      </w:r>
    </w:p>
    <w:p>
      <w:pPr>
        <w:pStyle w:val="Normal"/>
        <w:spacing w:lineRule="auto" w:line="360" w:before="0" w:after="0"/>
        <w:ind w:left="850" w:right="0" w:hanging="0"/>
        <w:jc w:val="both"/>
        <w:rPr/>
      </w:pPr>
      <w:r>
        <w:rPr>
          <w:rFonts w:eastAsia="Times New Roman" w:cs="Times New Roman" w:ascii="Liberation Serif" w:hAnsi="Liberation Serif"/>
          <w:b w:val="false"/>
          <w:bCs w:val="false"/>
          <w:i w:val="false"/>
          <w:iCs w:val="false"/>
          <w:color w:val="000000" w:themeColor="text1" w:themeShade="ff" w:themeTint="ff"/>
          <w:sz w:val="24"/>
          <w:szCs w:val="24"/>
          <w:lang w:val="pt-BR"/>
        </w:rPr>
        <w:t xml:space="preserve">§ 3º </w:t>
      </w:r>
      <w:r>
        <w:rPr>
          <w:rFonts w:eastAsia="Times New Roman" w:cs="Times New Roman" w:ascii="Liberation Serif" w:hAnsi="Liberation Serif"/>
          <w:b w:val="false"/>
          <w:bCs w:val="false"/>
          <w:i w:val="false"/>
          <w:iCs w:val="false"/>
          <w:color w:val="000000" w:themeColor="text1" w:themeShade="ff" w:themeTint="ff"/>
          <w:sz w:val="24"/>
          <w:szCs w:val="24"/>
          <w:lang w:val="pt-BR"/>
        </w:rPr>
        <w:t xml:space="preserve">O SEBRAE apresentará, para fins de prestação de contas, a relação </w:t>
      </w:r>
      <w:r>
        <w:rPr>
          <w:rFonts w:eastAsia="Times New Roman" w:cs="Times New Roman" w:ascii="Liberation Serif" w:hAnsi="Liberation Serif"/>
          <w:b w:val="false"/>
          <w:bCs w:val="false"/>
          <w:i w:val="false"/>
          <w:iCs w:val="false"/>
          <w:color w:val="000000" w:themeColor="text1" w:themeShade="ff" w:themeTint="ff"/>
          <w:sz w:val="24"/>
          <w:szCs w:val="24"/>
          <w:lang w:val="pt-BR"/>
        </w:rPr>
        <w:t>completa</w:t>
      </w:r>
      <w:r>
        <w:rPr>
          <w:rFonts w:eastAsia="Times New Roman" w:cs="Times New Roman" w:ascii="Liberation Serif" w:hAnsi="Liberation Serif"/>
          <w:b w:val="false"/>
          <w:bCs w:val="false"/>
          <w:i w:val="false"/>
          <w:iCs w:val="false"/>
          <w:color w:val="000000" w:themeColor="text1" w:themeShade="ff" w:themeTint="ff"/>
          <w:sz w:val="24"/>
          <w:szCs w:val="24"/>
          <w:lang w:val="pt-BR"/>
        </w:rPr>
        <w:t xml:space="preserve"> dos participantes e os </w:t>
      </w:r>
      <w:r>
        <w:rPr>
          <w:rFonts w:eastAsia="Times New Roman" w:cs="Times New Roman" w:ascii="Liberation Serif" w:hAnsi="Liberation Serif"/>
          <w:b w:val="false"/>
          <w:bCs w:val="false"/>
          <w:i w:val="false"/>
          <w:iCs w:val="false"/>
          <w:color w:val="000000" w:themeColor="text1" w:themeShade="ff" w:themeTint="ff"/>
          <w:sz w:val="24"/>
          <w:szCs w:val="24"/>
          <w:lang w:val="pt-BR"/>
        </w:rPr>
        <w:t>respectivos</w:t>
      </w:r>
      <w:r>
        <w:rPr>
          <w:rFonts w:eastAsia="Times New Roman" w:cs="Times New Roman" w:ascii="Liberation Serif" w:hAnsi="Liberation Serif"/>
          <w:b w:val="false"/>
          <w:bCs w:val="false"/>
          <w:i w:val="false"/>
          <w:iCs w:val="false"/>
          <w:color w:val="000000" w:themeColor="text1" w:themeShade="ff" w:themeTint="ff"/>
          <w:sz w:val="24"/>
          <w:szCs w:val="24"/>
          <w:lang w:val="pt-BR"/>
        </w:rPr>
        <w:t xml:space="preserve"> certificados </w:t>
      </w:r>
      <w:r>
        <w:rPr>
          <w:rFonts w:eastAsia="Times New Roman" w:cs="Times New Roman" w:ascii="Liberation Serif" w:hAnsi="Liberation Serif"/>
          <w:b w:val="false"/>
          <w:bCs w:val="false"/>
          <w:i w:val="false"/>
          <w:iCs w:val="false"/>
          <w:color w:val="000000" w:themeColor="text1" w:themeShade="ff" w:themeTint="ff"/>
          <w:sz w:val="24"/>
          <w:szCs w:val="24"/>
          <w:lang w:val="pt-BR"/>
        </w:rPr>
        <w:t xml:space="preserve">individuais </w:t>
      </w:r>
      <w:r>
        <w:rPr>
          <w:rFonts w:eastAsia="Times New Roman" w:cs="Times New Roman" w:ascii="Liberation Serif" w:hAnsi="Liberation Serif"/>
          <w:b w:val="false"/>
          <w:bCs w:val="false"/>
          <w:i w:val="false"/>
          <w:iCs w:val="false"/>
          <w:color w:val="000000" w:themeColor="text1" w:themeShade="ff" w:themeTint="ff"/>
          <w:sz w:val="24"/>
          <w:szCs w:val="24"/>
          <w:lang w:val="pt-BR"/>
        </w:rPr>
        <w:t xml:space="preserve">de conclusão à CAVISE; </w:t>
      </w:r>
      <w:r>
        <w:rPr>
          <w:rFonts w:eastAsia="Times New Roman" w:cs="Times New Roman" w:ascii="Liberation Serif" w:hAnsi="Liberation Serif"/>
          <w:b/>
          <w:bCs/>
          <w:i w:val="false"/>
          <w:iCs w:val="false"/>
          <w:color w:val="000000" w:themeColor="text1" w:themeShade="ff" w:themeTint="ff"/>
          <w:sz w:val="24"/>
          <w:szCs w:val="24"/>
          <w:lang w:val="pt-BR"/>
        </w:rPr>
        <w:t>(AC)</w:t>
      </w:r>
    </w:p>
    <w:p>
      <w:pPr>
        <w:pStyle w:val="Normal"/>
        <w:spacing w:lineRule="auto" w:line="360" w:before="0" w:after="0"/>
        <w:ind w:right="0" w:hanging="0"/>
        <w:jc w:val="both"/>
        <w:rPr>
          <w:rFonts w:ascii="Liberation Serif" w:hAnsi="Liberation Serif" w:eastAsia="Times New Roman" w:cs="Times New Roman"/>
          <w:b w:val="false"/>
          <w:b w:val="false"/>
          <w:bCs w:val="false"/>
          <w:i w:val="false"/>
          <w:i w:val="false"/>
          <w:iCs w:val="false"/>
          <w:color w:val="000000" w:themeColor="text1" w:themeShade="ff" w:themeTint="ff"/>
          <w:sz w:val="24"/>
          <w:szCs w:val="24"/>
          <w:lang w:val="pt-BR"/>
        </w:rPr>
      </w:pPr>
      <w:r>
        <w:rPr>
          <w:rFonts w:eastAsia="Times New Roman" w:cs="Times New Roman" w:ascii="Liberation Serif" w:hAnsi="Liberation Serif"/>
          <w:b w:val="false"/>
          <w:bCs w:val="false"/>
          <w:i w:val="false"/>
          <w:iCs w:val="false"/>
          <w:color w:val="000000" w:themeColor="text1" w:themeShade="ff" w:themeTint="ff"/>
          <w:sz w:val="24"/>
          <w:szCs w:val="24"/>
          <w:lang w:val="pt-BR"/>
        </w:rPr>
      </w:r>
    </w:p>
    <w:p>
      <w:pPr>
        <w:pStyle w:val="Normal"/>
        <w:spacing w:lineRule="auto" w:line="360" w:before="0" w:after="0"/>
        <w:ind w:left="850" w:right="0" w:hanging="0"/>
        <w:jc w:val="both"/>
        <w:rPr/>
      </w:pPr>
      <w:r>
        <w:rPr>
          <w:rFonts w:eastAsia="Times New Roman" w:cs="Times New Roman" w:ascii="Liberation Serif" w:hAnsi="Liberation Serif"/>
          <w:b w:val="false"/>
          <w:bCs w:val="false"/>
          <w:i w:val="false"/>
          <w:iCs w:val="false"/>
          <w:color w:val="000000" w:themeColor="text1" w:themeShade="ff" w:themeTint="ff"/>
          <w:sz w:val="24"/>
          <w:szCs w:val="24"/>
          <w:lang w:val="pt-BR"/>
        </w:rPr>
        <w:t xml:space="preserve">§ 4º Concluídos os cursos, apresentado o diploma ou certificado e prestadas as contas, o beneficiado estará quite com suas obrigações decorrentes da presente Lei. </w:t>
      </w:r>
      <w:r>
        <w:rPr>
          <w:rFonts w:eastAsia="Times New Roman" w:cs="Times New Roman" w:ascii="Liberation Serif" w:hAnsi="Liberation Serif"/>
          <w:b/>
          <w:bCs/>
          <w:i w:val="false"/>
          <w:iCs w:val="false"/>
          <w:color w:val="000000" w:themeColor="text1" w:themeShade="ff" w:themeTint="ff"/>
          <w:sz w:val="24"/>
          <w:szCs w:val="24"/>
          <w:lang w:val="pt-BR"/>
        </w:rPr>
        <w:t>(AC)</w:t>
      </w:r>
    </w:p>
    <w:p>
      <w:pPr>
        <w:pStyle w:val="NoSpacing"/>
        <w:spacing w:lineRule="auto" w:line="360"/>
        <w:ind w:left="113" w:hanging="0"/>
        <w:jc w:val="both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sz w:val="20"/>
          <w:szCs w:val="20"/>
        </w:rPr>
      </w:r>
    </w:p>
    <w:p>
      <w:pPr>
        <w:pStyle w:val="NoSpacing"/>
        <w:spacing w:lineRule="auto" w:line="360"/>
        <w:ind w:left="113" w:hanging="0"/>
        <w:jc w:val="both"/>
        <w:rPr/>
      </w:pPr>
      <w:r>
        <w:rPr>
          <w:rFonts w:ascii="Liberation Serif" w:hAnsi="Liberation Serif"/>
          <w:color w:val="00000A"/>
          <w:sz w:val="24"/>
          <w:szCs w:val="24"/>
        </w:rPr>
        <w:tab/>
        <w:tab/>
      </w:r>
      <w:r>
        <w:rPr>
          <w:rFonts w:ascii="Liberation Serif" w:hAnsi="Liberation Serif"/>
          <w:b/>
          <w:bCs/>
          <w:color w:val="00000A"/>
          <w:sz w:val="24"/>
          <w:szCs w:val="24"/>
        </w:rPr>
        <w:t>Art. 2º</w:t>
      </w:r>
      <w:r>
        <w:rPr>
          <w:rFonts w:ascii="Liberation Serif" w:hAnsi="Liberation Serif"/>
          <w:color w:val="00000A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Esta Lei entrará em vigor na data de sua publicação, revogando-se as disposições em contrário.</w:t>
      </w:r>
    </w:p>
    <w:p>
      <w:pPr>
        <w:pStyle w:val="NoSpacing"/>
        <w:spacing w:lineRule="auto" w:line="360"/>
        <w:ind w:left="113" w:hanging="0"/>
        <w:jc w:val="right"/>
        <w:rPr>
          <w:rFonts w:ascii="Liberation Serif" w:hAnsi="Liberation Serif"/>
          <w:b/>
          <w:b/>
          <w:bCs/>
          <w:i/>
          <w:i/>
          <w:iCs/>
          <w:sz w:val="12"/>
          <w:szCs w:val="12"/>
        </w:rPr>
      </w:pPr>
      <w:r>
        <w:rPr>
          <w:rFonts w:ascii="Liberation Serif" w:hAnsi="Liberation Serif"/>
          <w:b/>
          <w:bCs/>
          <w:i/>
          <w:iCs/>
          <w:sz w:val="12"/>
          <w:szCs w:val="12"/>
        </w:rPr>
      </w:r>
    </w:p>
    <w:p>
      <w:pPr>
        <w:pStyle w:val="Normal"/>
        <w:spacing w:lineRule="auto" w:line="336"/>
        <w:jc w:val="both"/>
        <w:rPr/>
      </w:pPr>
      <w:r>
        <w:rPr>
          <w:rFonts w:eastAsia="Liberation Serif;Times New Roman" w:cs="Liberation Serif;Times New Roman" w:ascii="Liberation Serif;Times New Roman" w:hAnsi="Liberation Serif;Times New Roman"/>
          <w:b w:val="false"/>
          <w:bCs w:val="false"/>
          <w:sz w:val="24"/>
          <w:szCs w:val="24"/>
        </w:rPr>
        <w:tab/>
        <w:tab/>
        <w:t>GABINETE DA PREFEITA MUNICIPAL DE</w:t>
      </w:r>
      <w:r>
        <w:rPr>
          <w:rFonts w:eastAsia="Liberation Serif;Times New Roman" w:cs="Liberation Serif;Times New Roman" w:ascii="Liberation Serif;Times New Roman" w:hAnsi="Liberation Serif;Times New Roman"/>
          <w:b/>
          <w:bCs/>
          <w:sz w:val="24"/>
          <w:szCs w:val="24"/>
        </w:rPr>
        <w:t xml:space="preserve"> </w:t>
      </w:r>
      <w:r>
        <w:rPr>
          <w:rFonts w:cs="Liberation Serif;Times New Roman" w:ascii="Liberation Serif;Times New Roman" w:hAnsi="Liberation Serif;Times New Roman"/>
          <w:b w:val="false"/>
          <w:bCs w:val="false"/>
          <w:sz w:val="24"/>
          <w:szCs w:val="24"/>
        </w:rPr>
        <w:t xml:space="preserve">DOIS IRMÃOS/RS, </w:t>
      </w:r>
      <w:r>
        <w:rPr>
          <w:rFonts w:cs="Liberation Serif;Times New Roman" w:ascii="Liberation Serif;Times New Roman" w:hAnsi="Liberation Serif;Times New Roman"/>
          <w:b w:val="false"/>
          <w:bCs w:val="false"/>
          <w:sz w:val="24"/>
          <w:szCs w:val="24"/>
        </w:rPr>
        <w:t>13</w:t>
      </w:r>
      <w:r>
        <w:rPr>
          <w:rFonts w:cs="Liberation Serif;Times New Roman" w:ascii="Liberation Serif;Times New Roman" w:hAnsi="Liberation Serif;Times New Roman"/>
          <w:b w:val="false"/>
          <w:bCs w:val="false"/>
          <w:sz w:val="24"/>
          <w:szCs w:val="24"/>
        </w:rPr>
        <w:t xml:space="preserve"> DE AGOSTO DE 2020.</w:t>
      </w:r>
    </w:p>
    <w:p>
      <w:pPr>
        <w:pStyle w:val="Normal"/>
        <w:spacing w:lineRule="auto" w:line="336"/>
        <w:jc w:val="both"/>
        <w:rPr/>
      </w:pPr>
      <w:r>
        <w:rPr/>
      </w:r>
    </w:p>
    <w:tbl>
      <w:tblPr>
        <w:tblW w:w="13634" w:type="dxa"/>
        <w:jc w:val="left"/>
        <w:tblInd w:w="-70" w:type="dxa"/>
        <w:tblCellMar>
          <w:top w:w="0" w:type="dxa"/>
          <w:left w:w="70" w:type="dxa"/>
          <w:bottom w:w="0" w:type="dxa"/>
          <w:right w:w="70" w:type="dxa"/>
        </w:tblCellMar>
      </w:tblPr>
      <w:tblGrid>
        <w:gridCol w:w="3735"/>
        <w:gridCol w:w="6585"/>
        <w:gridCol w:w="3314"/>
      </w:tblGrid>
      <w:tr>
        <w:trPr/>
        <w:tc>
          <w:tcPr>
            <w:tcW w:w="3735" w:type="dxa"/>
            <w:tcBorders/>
            <w:shd w:fill="auto" w:val="clear"/>
          </w:tcPr>
          <w:p>
            <w:pPr>
              <w:pStyle w:val="Normal"/>
              <w:snapToGrid w:val="false"/>
              <w:spacing w:before="0" w:after="200"/>
              <w:jc w:val="both"/>
              <w:rPr>
                <w:rFonts w:ascii="Liberation Serif;Times New Roman" w:hAnsi="Liberation Serif;Times New Roman" w:cs="Liberation Serif;Times New Roman"/>
                <w:b/>
                <w:b/>
                <w:bCs/>
                <w:sz w:val="24"/>
                <w:szCs w:val="24"/>
              </w:rPr>
            </w:pPr>
            <w:r>
              <w:rPr>
                <w:rFonts w:cs="Liberation Serif;Times New Roman" w:ascii="Liberation Serif;Times New Roman" w:hAnsi="Liberation Serif;Times New Roman"/>
                <w:b/>
                <w:bCs/>
                <w:sz w:val="24"/>
                <w:szCs w:val="24"/>
              </w:rPr>
            </w:r>
          </w:p>
        </w:tc>
        <w:tc>
          <w:tcPr>
            <w:tcW w:w="6585" w:type="dxa"/>
            <w:tcBorders/>
            <w:shd w:fill="auto" w:val="clear"/>
          </w:tcPr>
          <w:p>
            <w:pPr>
              <w:pStyle w:val="Normal"/>
              <w:snapToGrid w:val="false"/>
              <w:jc w:val="center"/>
              <w:rPr>
                <w:rFonts w:ascii="Liberation Serif;Times New Roman" w:hAnsi="Liberation Serif;Times New Roman" w:cs="Liberation Serif;Times New Roman"/>
                <w:b/>
                <w:b/>
                <w:bCs/>
                <w:sz w:val="4"/>
                <w:szCs w:val="4"/>
              </w:rPr>
            </w:pPr>
            <w:r>
              <w:rPr>
                <w:rFonts w:cs="Liberation Serif;Times New Roman" w:ascii="Liberation Serif;Times New Roman" w:hAnsi="Liberation Serif;Times New Roman"/>
                <w:b/>
                <w:bCs/>
                <w:sz w:val="4"/>
                <w:szCs w:val="4"/>
              </w:rPr>
            </w:r>
          </w:p>
          <w:p>
            <w:pPr>
              <w:pStyle w:val="Normal"/>
              <w:autoSpaceDE w:val="false"/>
              <w:snapToGrid w:val="false"/>
              <w:spacing w:lineRule="auto" w:line="360"/>
              <w:jc w:val="center"/>
              <w:rPr>
                <w:rFonts w:ascii="Liberation Serif;Times New Roman" w:hAnsi="Liberation Serif;Times New Roman" w:cs="Liberation Serif;Times New Roman"/>
                <w:b/>
                <w:b/>
                <w:bCs/>
                <w:sz w:val="24"/>
                <w:szCs w:val="24"/>
              </w:rPr>
            </w:pPr>
            <w:r>
              <w:rPr>
                <w:rFonts w:cs="Liberation Serif;Times New Roman" w:ascii="Liberation Serif;Times New Roman" w:hAnsi="Liberation Serif;Times New Roman"/>
                <w:b/>
                <w:bCs/>
                <w:sz w:val="24"/>
                <w:szCs w:val="24"/>
              </w:rPr>
              <w:t>TÂNIA TEREZINHA DA SILVA,</w:t>
            </w:r>
          </w:p>
          <w:p>
            <w:pPr>
              <w:pStyle w:val="Normal"/>
              <w:autoSpaceDE w:val="false"/>
              <w:snapToGrid w:val="false"/>
              <w:spacing w:lineRule="auto" w:line="360" w:before="0" w:after="200"/>
              <w:jc w:val="center"/>
              <w:rPr>
                <w:rFonts w:ascii="Liberation Serif;Times New Roman" w:hAnsi="Liberation Serif;Times New Roman" w:eastAsia="Calibri" w:cs="Liberation Serif;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b/>
                <w:bCs/>
                <w:sz w:val="24"/>
                <w:szCs w:val="24"/>
              </w:rPr>
              <w:t>PREFEITA MUNICIPAL</w:t>
            </w:r>
          </w:p>
        </w:tc>
        <w:tc>
          <w:tcPr>
            <w:tcW w:w="3314" w:type="dxa"/>
            <w:tcBorders/>
            <w:shd w:fill="auto" w:val="clear"/>
          </w:tcPr>
          <w:p>
            <w:pPr>
              <w:pStyle w:val="Normal"/>
              <w:snapToGrid w:val="false"/>
              <w:spacing w:before="0" w:after="200"/>
              <w:jc w:val="center"/>
              <w:rPr>
                <w:rFonts w:ascii="Liberation Serif;Times New Roman" w:hAnsi="Liberation Serif;Times New Roman" w:cs="Liberation Serif;Times New Roman"/>
                <w:b/>
                <w:b/>
                <w:bCs/>
                <w:sz w:val="24"/>
                <w:szCs w:val="24"/>
              </w:rPr>
            </w:pPr>
            <w:r>
              <w:rPr>
                <w:rFonts w:cs="Liberation Serif;Times New Roman" w:ascii="Liberation Serif;Times New Roman" w:hAnsi="Liberation Serif;Times New Roman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360"/>
        <w:ind w:left="113" w:hanging="0"/>
        <w:jc w:val="center"/>
        <w:rPr>
          <w:rFonts w:ascii="Liberation Serif" w:hAnsi="Liberation Serif"/>
          <w:b/>
          <w:b/>
          <w:bCs/>
          <w:i/>
          <w:i/>
          <w:iCs/>
          <w:sz w:val="24"/>
          <w:szCs w:val="24"/>
        </w:rPr>
      </w:pPr>
      <w:r>
        <w:rPr>
          <w:rFonts w:cs="Liberation Serif;Times New Roman" w:ascii="Liberation Serif;Times New Roman" w:hAnsi="Liberation Serif;Times New Roman"/>
          <w:b/>
          <w:sz w:val="24"/>
          <w:szCs w:val="24"/>
        </w:rPr>
      </w:r>
    </w:p>
    <w:p>
      <w:pPr>
        <w:pStyle w:val="Ttulo2"/>
        <w:numPr>
          <w:ilvl w:val="1"/>
          <w:numId w:val="2"/>
        </w:numPr>
        <w:tabs>
          <w:tab w:val="clear" w:pos="708"/>
          <w:tab w:val="left" w:pos="0" w:leader="none"/>
        </w:tabs>
        <w:ind w:left="0" w:right="0" w:hanging="0"/>
        <w:jc w:val="center"/>
        <w:rPr>
          <w:rFonts w:ascii="Liberation Serif;Times New Roman" w:hAnsi="Liberation Serif;Times New Roman" w:cs="Liberation Serif;Times New Roman"/>
          <w:sz w:val="24"/>
          <w:szCs w:val="24"/>
        </w:rPr>
      </w:pPr>
      <w:r>
        <w:rPr>
          <w:color w:val="auto"/>
        </w:rPr>
      </w:r>
    </w:p>
    <w:p>
      <w:pPr>
        <w:pStyle w:val="Ttulo2"/>
        <w:tabs>
          <w:tab w:val="clear" w:pos="708"/>
          <w:tab w:val="left" w:pos="0" w:leader="none"/>
        </w:tabs>
        <w:ind w:left="0" w:right="0" w:hanging="0"/>
        <w:jc w:val="center"/>
        <w:rPr>
          <w:rFonts w:ascii="Liberation Serif;Times New Roman" w:hAnsi="Liberation Serif;Times New Roman" w:cs="Liberation Serif;Times New Roman"/>
          <w:sz w:val="24"/>
          <w:szCs w:val="24"/>
        </w:rPr>
      </w:pPr>
      <w:r>
        <w:rPr>
          <w:color w:val="auto"/>
        </w:rPr>
      </w:r>
    </w:p>
    <w:p>
      <w:pPr>
        <w:pStyle w:val="Normal"/>
        <w:tabs>
          <w:tab w:val="clear" w:pos="708"/>
          <w:tab w:val="left" w:pos="0" w:leader="none"/>
        </w:tabs>
        <w:ind w:left="0" w:right="0" w:hanging="0"/>
        <w:jc w:val="center"/>
        <w:rPr>
          <w:rFonts w:ascii="Liberation Serif;Times New Roman" w:hAnsi="Liberation Serif;Times New Roman" w:cs="Liberation Serif;Times New Roman"/>
          <w:sz w:val="24"/>
          <w:szCs w:val="24"/>
        </w:rPr>
      </w:pPr>
      <w:r>
        <w:rPr>
          <w:color w:val="auto"/>
        </w:rPr>
      </w:r>
    </w:p>
    <w:p>
      <w:pPr>
        <w:pStyle w:val="Ttulo2"/>
        <w:numPr>
          <w:ilvl w:val="1"/>
          <w:numId w:val="2"/>
        </w:numPr>
        <w:tabs>
          <w:tab w:val="clear" w:pos="708"/>
          <w:tab w:val="left" w:pos="0" w:leader="none"/>
        </w:tabs>
        <w:ind w:left="0" w:right="0" w:hanging="0"/>
        <w:jc w:val="center"/>
        <w:rPr>
          <w:rFonts w:ascii="Liberation Serif;Times New Roman" w:hAnsi="Liberation Serif;Times New Roman" w:cs="Liberation Serif;Times New Roman"/>
          <w:sz w:val="24"/>
          <w:szCs w:val="24"/>
        </w:rPr>
      </w:pPr>
      <w:r>
        <w:rPr>
          <w:color w:val="auto"/>
        </w:rPr>
      </w:r>
    </w:p>
    <w:p>
      <w:pPr>
        <w:pStyle w:val="Ttulo2"/>
        <w:numPr>
          <w:ilvl w:val="1"/>
          <w:numId w:val="2"/>
        </w:numPr>
        <w:tabs>
          <w:tab w:val="clear" w:pos="708"/>
          <w:tab w:val="left" w:pos="0" w:leader="none"/>
        </w:tabs>
        <w:ind w:left="0" w:right="0" w:hanging="0"/>
        <w:jc w:val="center"/>
        <w:rPr>
          <w:rFonts w:ascii="Liberation Serif;Times New Roman" w:hAnsi="Liberation Serif;Times New Roman" w:cs="Liberation Serif;Times New Roman"/>
          <w:sz w:val="24"/>
          <w:szCs w:val="24"/>
        </w:rPr>
      </w:pPr>
      <w:r>
        <w:rPr>
          <w:color w:val="auto"/>
        </w:rPr>
      </w:r>
    </w:p>
    <w:p>
      <w:pPr>
        <w:pStyle w:val="Ttulo2"/>
        <w:numPr>
          <w:ilvl w:val="1"/>
          <w:numId w:val="2"/>
        </w:numPr>
        <w:tabs>
          <w:tab w:val="clear" w:pos="708"/>
          <w:tab w:val="left" w:pos="0" w:leader="none"/>
        </w:tabs>
        <w:ind w:left="0" w:right="0" w:hanging="0"/>
        <w:jc w:val="center"/>
        <w:rPr>
          <w:rFonts w:ascii="Liberation Serif;Times New Roman" w:hAnsi="Liberation Serif;Times New Roman" w:cs="Liberation Serif;Times New Roman"/>
          <w:sz w:val="24"/>
          <w:szCs w:val="24"/>
        </w:rPr>
      </w:pPr>
      <w:r>
        <w:rPr>
          <w:color w:val="auto"/>
        </w:rPr>
      </w:r>
    </w:p>
    <w:p>
      <w:pPr>
        <w:pStyle w:val="Ttulo2"/>
        <w:numPr>
          <w:ilvl w:val="1"/>
          <w:numId w:val="2"/>
        </w:numPr>
        <w:tabs>
          <w:tab w:val="clear" w:pos="708"/>
          <w:tab w:val="left" w:pos="0" w:leader="none"/>
        </w:tabs>
        <w:ind w:left="0" w:right="0" w:hanging="0"/>
        <w:jc w:val="center"/>
        <w:rPr>
          <w:rFonts w:ascii="Liberation Serif;Times New Roman" w:hAnsi="Liberation Serif;Times New Roman" w:cs="Liberation Serif;Times New Roman"/>
          <w:sz w:val="24"/>
          <w:szCs w:val="24"/>
        </w:rPr>
      </w:pPr>
      <w:r>
        <w:rPr>
          <w:color w:val="auto"/>
        </w:rPr>
      </w:r>
    </w:p>
    <w:p>
      <w:pPr>
        <w:pStyle w:val="Ttulo2"/>
        <w:numPr>
          <w:ilvl w:val="1"/>
          <w:numId w:val="2"/>
        </w:numPr>
        <w:tabs>
          <w:tab w:val="clear" w:pos="708"/>
          <w:tab w:val="left" w:pos="0" w:leader="none"/>
        </w:tabs>
        <w:ind w:left="0" w:right="0" w:hanging="0"/>
        <w:jc w:val="center"/>
        <w:rPr>
          <w:rFonts w:ascii="Liberation Serif;Times New Roman" w:hAnsi="Liberation Serif;Times New Roman" w:cs="Liberation Serif;Times New Roman"/>
          <w:sz w:val="24"/>
          <w:szCs w:val="24"/>
        </w:rPr>
      </w:pPr>
      <w:r>
        <w:rPr>
          <w:color w:val="auto"/>
        </w:rPr>
      </w:r>
    </w:p>
    <w:p>
      <w:pPr>
        <w:pStyle w:val="Ttulo2"/>
        <w:numPr>
          <w:ilvl w:val="1"/>
          <w:numId w:val="2"/>
        </w:numPr>
        <w:tabs>
          <w:tab w:val="clear" w:pos="708"/>
          <w:tab w:val="left" w:pos="0" w:leader="none"/>
        </w:tabs>
        <w:ind w:left="0" w:right="0" w:hanging="0"/>
        <w:jc w:val="center"/>
        <w:rPr>
          <w:rFonts w:ascii="Liberation Serif;Times New Roman" w:hAnsi="Liberation Serif;Times New Roman" w:cs="Liberation Serif;Times New Roman"/>
          <w:sz w:val="24"/>
          <w:szCs w:val="24"/>
        </w:rPr>
      </w:pPr>
      <w:r>
        <w:rPr>
          <w:color w:val="auto"/>
        </w:rPr>
      </w:r>
    </w:p>
    <w:p>
      <w:pPr>
        <w:pStyle w:val="Ttulo2"/>
        <w:numPr>
          <w:ilvl w:val="1"/>
          <w:numId w:val="2"/>
        </w:numPr>
        <w:tabs>
          <w:tab w:val="clear" w:pos="708"/>
          <w:tab w:val="left" w:pos="0" w:leader="none"/>
        </w:tabs>
        <w:ind w:left="0" w:right="0" w:hanging="0"/>
        <w:jc w:val="center"/>
        <w:rPr>
          <w:rFonts w:ascii="Liberation Serif;Times New Roman" w:hAnsi="Liberation Serif;Times New Roman" w:cs="Liberation Serif;Times New Roman"/>
          <w:sz w:val="24"/>
          <w:szCs w:val="24"/>
        </w:rPr>
      </w:pPr>
      <w:r>
        <w:rPr>
          <w:color w:val="auto"/>
        </w:rPr>
      </w:r>
    </w:p>
    <w:p>
      <w:pPr>
        <w:pStyle w:val="Ttulo2"/>
        <w:tabs>
          <w:tab w:val="clear" w:pos="708"/>
          <w:tab w:val="left" w:pos="0" w:leader="none"/>
        </w:tabs>
        <w:ind w:left="0" w:right="0" w:hanging="0"/>
        <w:jc w:val="center"/>
        <w:rPr>
          <w:rFonts w:ascii="Liberation Serif;Times New Roman" w:hAnsi="Liberation Serif;Times New Roman" w:cs="Liberation Serif;Times New Roman"/>
          <w:sz w:val="24"/>
          <w:szCs w:val="24"/>
        </w:rPr>
      </w:pPr>
      <w:r>
        <w:rPr>
          <w:color w:val="auto"/>
        </w:rPr>
      </w:r>
    </w:p>
    <w:p>
      <w:pPr>
        <w:pStyle w:val="Normal"/>
        <w:tabs>
          <w:tab w:val="clear" w:pos="708"/>
          <w:tab w:val="left" w:pos="0" w:leader="none"/>
        </w:tabs>
        <w:ind w:left="0" w:right="0" w:hanging="0"/>
        <w:jc w:val="center"/>
        <w:rPr>
          <w:rFonts w:ascii="Liberation Serif;Times New Roman" w:hAnsi="Liberation Serif;Times New Roman" w:cs="Liberation Serif;Times New Roman"/>
          <w:sz w:val="24"/>
          <w:szCs w:val="24"/>
        </w:rPr>
      </w:pPr>
      <w:r>
        <w:rPr>
          <w:color w:val="auto"/>
        </w:rPr>
      </w:r>
    </w:p>
    <w:p>
      <w:pPr>
        <w:pStyle w:val="Normal"/>
        <w:tabs>
          <w:tab w:val="clear" w:pos="708"/>
          <w:tab w:val="left" w:pos="0" w:leader="none"/>
        </w:tabs>
        <w:ind w:left="0" w:right="0" w:hanging="0"/>
        <w:jc w:val="center"/>
        <w:rPr>
          <w:rFonts w:ascii="Liberation Serif;Times New Roman" w:hAnsi="Liberation Serif;Times New Roman" w:cs="Liberation Serif;Times New Roman"/>
          <w:sz w:val="24"/>
          <w:szCs w:val="24"/>
        </w:rPr>
      </w:pPr>
      <w:r>
        <w:rPr>
          <w:color w:val="auto"/>
        </w:rPr>
      </w:r>
    </w:p>
    <w:p>
      <w:pPr>
        <w:pStyle w:val="Ttulo2"/>
        <w:numPr>
          <w:ilvl w:val="1"/>
          <w:numId w:val="2"/>
        </w:numPr>
        <w:tabs>
          <w:tab w:val="clear" w:pos="708"/>
          <w:tab w:val="left" w:pos="0" w:leader="none"/>
        </w:tabs>
        <w:ind w:left="0" w:right="0" w:hanging="0"/>
        <w:jc w:val="center"/>
        <w:rPr>
          <w:color w:val="auto"/>
        </w:rPr>
      </w:pPr>
      <w:r>
        <w:rPr>
          <w:rFonts w:cs="Liberation Serif;Times New Roman" w:ascii="Liberation Serif;Times New Roman" w:hAnsi="Liberation Serif;Times New Roman"/>
          <w:color w:val="auto"/>
          <w:sz w:val="24"/>
          <w:szCs w:val="24"/>
        </w:rPr>
        <w:t xml:space="preserve">EXPOSIÇÃO DE MOTIVOS </w:t>
      </w:r>
    </w:p>
    <w:p>
      <w:pPr>
        <w:pStyle w:val="Normal"/>
        <w:tabs>
          <w:tab w:val="clear" w:pos="708"/>
          <w:tab w:val="left" w:pos="0" w:leader="none"/>
        </w:tabs>
        <w:ind w:left="0" w:right="0" w:hanging="0"/>
        <w:jc w:val="center"/>
        <w:rPr>
          <w:rFonts w:ascii="Liberation Serif;Times New Roman" w:hAnsi="Liberation Serif;Times New Roman" w:cs="Liberation Serif;Times New Roman"/>
          <w:color w:val="auto"/>
          <w:sz w:val="24"/>
          <w:szCs w:val="24"/>
        </w:rPr>
      </w:pPr>
      <w:r>
        <w:rPr/>
      </w:r>
    </w:p>
    <w:p>
      <w:pPr>
        <w:pStyle w:val="Normal"/>
        <w:spacing w:lineRule="auto" w:line="360"/>
        <w:ind w:left="0" w:right="0" w:firstLine="1416"/>
        <w:jc w:val="both"/>
        <w:rPr>
          <w:color w:val="auto"/>
        </w:rPr>
      </w:pPr>
      <w:r>
        <w:rPr>
          <w:rFonts w:cs="Liberation Serif;Times New Roman" w:ascii="Liberation Serif;Times New Roman" w:hAnsi="Liberation Serif;Times New Roman"/>
          <w:color w:val="auto"/>
          <w:sz w:val="24"/>
          <w:szCs w:val="24"/>
        </w:rPr>
        <w:t>Encaminhamos o presente Projeto de Lei nº. 0</w:t>
      </w:r>
      <w:r>
        <w:rPr>
          <w:rFonts w:cs="Liberation Serif;Times New Roman" w:ascii="Liberation Serif;Times New Roman" w:hAnsi="Liberation Serif;Times New Roman"/>
          <w:color w:val="auto"/>
          <w:sz w:val="24"/>
          <w:szCs w:val="24"/>
        </w:rPr>
        <w:t>50</w:t>
      </w:r>
      <w:r>
        <w:rPr>
          <w:rFonts w:cs="Liberation Serif;Times New Roman" w:ascii="Liberation Serif;Times New Roman" w:hAnsi="Liberation Serif;Times New Roman"/>
          <w:color w:val="auto"/>
          <w:sz w:val="24"/>
          <w:szCs w:val="24"/>
        </w:rPr>
        <w:t xml:space="preserve">/2020, que </w:t>
      </w:r>
      <w:r>
        <w:rPr>
          <w:rFonts w:cs="Liberation Serif;Times New Roman" w:ascii="Liberation Serif;Times New Roman" w:hAnsi="Liberation Serif;Times New Roman"/>
          <w:b/>
          <w:bCs/>
          <w:color w:val="auto"/>
          <w:sz w:val="24"/>
          <w:szCs w:val="24"/>
        </w:rPr>
        <w:t>“</w:t>
      </w:r>
      <w:r>
        <w:rPr>
          <w:rFonts w:eastAsia="Times New Roman" w:cs="Liberation Serif;Times New Roman" w:ascii="Liberation Serif" w:hAnsi="Liberation Serif"/>
          <w:b/>
          <w:bCs/>
          <w:color w:val="auto"/>
          <w:sz w:val="24"/>
          <w:szCs w:val="24"/>
          <w:lang w:eastAsia="pt-BR"/>
        </w:rPr>
        <w:t xml:space="preserve">ACRESCENTA DISPOSITIVOS A LEI MUNICIPAL DE Nº 4.826, DE 23 DE JUNHO DE 2020, </w:t>
      </w:r>
      <w:r>
        <w:rPr>
          <w:rFonts w:eastAsia="Times New Roman" w:cs="Liberation Serif;Times New Roman" w:ascii="Liberation Serif" w:hAnsi="Liberation Serif"/>
          <w:b/>
          <w:bCs/>
          <w:color w:val="auto"/>
          <w:sz w:val="24"/>
          <w:szCs w:val="24"/>
          <w:lang w:eastAsia="pt-BR"/>
        </w:rPr>
        <w:t>QUE</w:t>
      </w:r>
      <w:r>
        <w:rPr>
          <w:rFonts w:eastAsia="Times New Roman" w:cs="Liberation Serif;Times New Roman" w:ascii="Liberation Serif" w:hAnsi="Liberation Serif"/>
          <w:b/>
          <w:bCs/>
          <w:color w:val="auto"/>
          <w:sz w:val="24"/>
          <w:szCs w:val="24"/>
          <w:lang w:eastAsia="pt-BR"/>
        </w:rPr>
        <w:t xml:space="preserve"> </w:t>
      </w:r>
      <w:r>
        <w:rPr>
          <w:rFonts w:eastAsia="Liberation Serif;Times New R" w:cs="Liberation Serif;Times New R" w:ascii="Liberation Serif;Times New R" w:hAnsi="Liberation Serif;Times New R"/>
          <w:b/>
          <w:bCs/>
          <w:i/>
          <w:color w:val="auto"/>
          <w:sz w:val="24"/>
          <w:szCs w:val="24"/>
          <w:lang w:eastAsia="pt-BR"/>
        </w:rPr>
        <w:t>INSTITUI O PROGRAMA EMERGENCIAL DE AUXÍLIO AO COMÉRCIO E PRESTAÇÃO DE SERVIÇOS FORMAIS PARA ENFRENTAMENTO DO ESTADO DE CALAMIDADE PÚBLICA RECONHECIDO PELOS DECRETOS MUNICIPAIS NºS 3.763/2020, 3765/2020, 3778/2020, 3790/2020 E ALTERAÇÕES POSTERIORES, E DA EMERGÊNCIA DE SAÚDE PÚBLICA DE IMPORTÂNCIA INTERNACIONAL DECORRENTE DO CORONAVÍRUS (COVID-19) DE QUE TRATA A LEI FEDERAL 13.979, DE 6 DE FEVEREIRO DE 2020, E DÁ OUTRAS PROVIDÊNCIAS</w:t>
      </w:r>
      <w:r>
        <w:rPr>
          <w:rFonts w:cs="Liberation Serif;Times New Roman" w:ascii="Liberation Serif;Times New Roman" w:hAnsi="Liberation Serif;Times New Roman"/>
          <w:b/>
          <w:bCs/>
          <w:color w:val="auto"/>
          <w:sz w:val="24"/>
          <w:szCs w:val="24"/>
        </w:rPr>
        <w:t>”,</w:t>
      </w:r>
      <w:r>
        <w:rPr>
          <w:rFonts w:cs="Liberation Serif;Times New Roman" w:ascii="Liberation Serif;Times New Roman" w:hAnsi="Liberation Serif;Times New Roman"/>
          <w:b/>
          <w:color w:val="auto"/>
          <w:sz w:val="24"/>
          <w:szCs w:val="24"/>
        </w:rPr>
        <w:t xml:space="preserve"> </w:t>
      </w:r>
      <w:r>
        <w:rPr>
          <w:rFonts w:cs="Liberation Serif;Times New Roman" w:ascii="Liberation Serif;Times New Roman" w:hAnsi="Liberation Serif;Times New Roman"/>
          <w:color w:val="auto"/>
          <w:sz w:val="24"/>
          <w:szCs w:val="24"/>
        </w:rPr>
        <w:t xml:space="preserve">para apreciação e deliberação dos senhores </w:t>
      </w:r>
      <w:r>
        <w:rPr>
          <w:rFonts w:cs="Liberation Serif;Times New Roman" w:ascii="Liberation Serif;Times New Roman" w:hAnsi="Liberation Serif;Times New Roman"/>
          <w:i/>
          <w:iCs/>
          <w:color w:val="auto"/>
          <w:sz w:val="24"/>
          <w:szCs w:val="24"/>
        </w:rPr>
        <w:t>Edis</w:t>
      </w:r>
      <w:r>
        <w:rPr>
          <w:rFonts w:cs="Liberation Serif;Times New Roman" w:ascii="Liberation Serif;Times New Roman" w:hAnsi="Liberation Serif;Times New Roman"/>
          <w:color w:val="auto"/>
          <w:sz w:val="24"/>
          <w:szCs w:val="24"/>
        </w:rPr>
        <w:t>.</w:t>
      </w:r>
    </w:p>
    <w:p>
      <w:pPr>
        <w:pStyle w:val="Normal"/>
        <w:spacing w:lineRule="auto" w:line="360"/>
        <w:rPr>
          <w:rFonts w:ascii="Liberation Serif;Times New Roman" w:hAnsi="Liberation Serif;Times New Roman" w:cs="Liberation Serif;Times New Roman"/>
          <w:color w:val="auto"/>
          <w:sz w:val="12"/>
          <w:szCs w:val="12"/>
        </w:rPr>
      </w:pPr>
      <w:r>
        <w:rPr>
          <w:rFonts w:cs="Liberation Serif;Times New Roman" w:ascii="Liberation Serif;Times New Roman" w:hAnsi="Liberation Serif;Times New Roman"/>
          <w:color w:val="auto"/>
          <w:sz w:val="12"/>
          <w:szCs w:val="12"/>
        </w:rPr>
      </w:r>
    </w:p>
    <w:p>
      <w:pPr>
        <w:pStyle w:val="Normal"/>
        <w:spacing w:lineRule="auto" w:line="360"/>
        <w:ind w:left="0" w:right="0" w:firstLine="1417"/>
        <w:jc w:val="both"/>
        <w:rPr>
          <w:color w:val="auto"/>
        </w:rPr>
      </w:pPr>
      <w:r>
        <w:rPr>
          <w:rFonts w:cs="Liberation Serif;Times New Roman" w:ascii="Liberation Serif;Times New Roman" w:hAnsi="Liberation Serif;Times New Roman"/>
          <w:color w:val="auto"/>
          <w:sz w:val="24"/>
          <w:szCs w:val="24"/>
        </w:rPr>
        <w:t>Vimos pela presente apresentar proposta de alterações à legislação municipal que regulamenta o programa emergencial de auxílio</w:t>
      </w:r>
      <w:r>
        <w:rPr>
          <w:rFonts w:eastAsia="Calibri" w:cs="Liberation Serif;Times New Roman" w:ascii="Liberation Serif;Times New Roman" w:hAnsi="Liberation Serif;Times New Roman" w:eastAsiaTheme="minorHAnsi"/>
          <w:color w:val="auto"/>
          <w:kern w:val="0"/>
          <w:sz w:val="24"/>
          <w:szCs w:val="24"/>
          <w:lang w:val="pt-BR" w:eastAsia="en-US" w:bidi="ar-SA"/>
        </w:rPr>
        <w:t xml:space="preserve"> aluguel, visto que o</w:t>
      </w:r>
      <w:r>
        <w:rPr>
          <w:rFonts w:eastAsia="Calibri" w:cs="Liberation Serif;Times New Roman" w:ascii="Liberation Serif;Times New Roman" w:hAnsi="Liberation Serif;Times New Roman" w:eastAsiaTheme="minorHAnsi"/>
          <w:b w:val="false"/>
          <w:i w:val="false"/>
          <w:caps w:val="false"/>
          <w:smallCaps w:val="false"/>
          <w:color w:val="auto"/>
          <w:spacing w:val="0"/>
          <w:kern w:val="0"/>
          <w:sz w:val="24"/>
          <w:szCs w:val="24"/>
          <w:lang w:val="pt-BR" w:eastAsia="en-US" w:bidi="ar-SA"/>
        </w:rPr>
        <w:t xml:space="preserve"> recurso disponibilizado para esse programa, </w:t>
      </w:r>
      <w:r>
        <w:rPr>
          <w:rFonts w:eastAsia="Calibri" w:cs="Liberation Serif;Times New Roman" w:ascii="Liberation Serif;Times New Roman" w:hAnsi="Liberation Serif;Times New Roman" w:eastAsiaTheme="minorHAnsi"/>
          <w:b w:val="false"/>
          <w:i w:val="false"/>
          <w:caps w:val="false"/>
          <w:smallCaps w:val="false"/>
          <w:color w:val="auto"/>
          <w:spacing w:val="0"/>
          <w:kern w:val="0"/>
          <w:sz w:val="24"/>
          <w:szCs w:val="24"/>
          <w:lang w:val="pt-BR" w:eastAsia="en-US" w:bidi="ar-SA"/>
        </w:rPr>
        <w:t xml:space="preserve">qual seja, </w:t>
      </w:r>
      <w:r>
        <w:rPr>
          <w:rFonts w:eastAsia="Calibri" w:cs="Liberation Serif;Times New Roman" w:ascii="Liberation Serif;Times New Roman" w:hAnsi="Liberation Serif;Times New Roman" w:eastAsiaTheme="minorHAnsi"/>
          <w:b w:val="false"/>
          <w:i w:val="false"/>
          <w:caps w:val="false"/>
          <w:smallCaps w:val="false"/>
          <w:color w:val="auto"/>
          <w:spacing w:val="0"/>
          <w:kern w:val="0"/>
          <w:sz w:val="24"/>
          <w:szCs w:val="24"/>
          <w:lang w:val="pt-BR" w:eastAsia="en-US" w:bidi="ar-SA"/>
        </w:rPr>
        <w:t xml:space="preserve">R$ 170.000,00 (cento e setenta mil reais), </w:t>
      </w:r>
      <w:r>
        <w:rPr>
          <w:rFonts w:eastAsia="Calibri" w:cs="Liberation Serif;Times New Roman" w:ascii="Liberation Serif;Times New Roman" w:hAnsi="Liberation Serif;Times New Roman" w:eastAsiaTheme="minorHAnsi"/>
          <w:b w:val="false"/>
          <w:i w:val="false"/>
          <w:caps w:val="false"/>
          <w:smallCaps w:val="false"/>
          <w:color w:val="auto"/>
          <w:spacing w:val="0"/>
          <w:kern w:val="0"/>
          <w:sz w:val="24"/>
          <w:szCs w:val="24"/>
          <w:lang w:val="pt-BR" w:eastAsia="en-US" w:bidi="ar-SA"/>
        </w:rPr>
        <w:t>após a fase de inscrição e avaliação, constatou-se</w:t>
      </w:r>
      <w:r>
        <w:rPr>
          <w:rFonts w:eastAsia="Calibri" w:cs="Liberation Serif;Times New Roman" w:ascii="Liberation Serif;Times New Roman" w:hAnsi="Liberation Serif;Times New Roman" w:eastAsiaTheme="minorHAnsi"/>
          <w:b w:val="false"/>
          <w:i w:val="false"/>
          <w:caps w:val="false"/>
          <w:smallCaps w:val="false"/>
          <w:color w:val="auto"/>
          <w:spacing w:val="0"/>
          <w:kern w:val="0"/>
          <w:sz w:val="24"/>
          <w:szCs w:val="24"/>
          <w:lang w:val="pt-BR" w:eastAsia="en-US" w:bidi="ar-SA"/>
        </w:rPr>
        <w:t xml:space="preserve"> </w:t>
      </w:r>
      <w:r>
        <w:rPr>
          <w:rFonts w:eastAsia="Calibri" w:cs="Liberation Serif;Times New Roman" w:ascii="Liberation Serif;Times New Roman" w:hAnsi="Liberation Serif;Times New Roman" w:eastAsiaTheme="minorHAnsi"/>
          <w:b w:val="false"/>
          <w:i w:val="false"/>
          <w:caps w:val="false"/>
          <w:smallCaps w:val="false"/>
          <w:color w:val="auto"/>
          <w:spacing w:val="0"/>
          <w:kern w:val="0"/>
          <w:sz w:val="24"/>
          <w:szCs w:val="24"/>
          <w:lang w:val="pt-BR" w:eastAsia="en-US" w:bidi="ar-SA"/>
        </w:rPr>
        <w:t>que será necessário a utilização de somente</w:t>
      </w:r>
      <w:r>
        <w:rPr>
          <w:rFonts w:eastAsia="Calibri" w:cs="Liberation Serif;Times New Roman" w:ascii="Liberation Serif;Times New Roman" w:hAnsi="Liberation Serif;Times New Roman" w:eastAsiaTheme="minorHAnsi"/>
          <w:b w:val="false"/>
          <w:i w:val="false"/>
          <w:caps w:val="false"/>
          <w:smallCaps w:val="false"/>
          <w:color w:val="auto"/>
          <w:spacing w:val="0"/>
          <w:kern w:val="0"/>
          <w:sz w:val="24"/>
          <w:szCs w:val="24"/>
          <w:lang w:val="pt-BR" w:eastAsia="en-US" w:bidi="ar-SA"/>
        </w:rPr>
        <w:t xml:space="preserve"> o valor de R$117.844,31 (cento e dezessete mil, oitocentos e quarenta e quatro reais com trinta e um centavos), </w:t>
      </w:r>
      <w:r>
        <w:rPr>
          <w:rFonts w:eastAsia="Calibri" w:cs="Liberation Serif;Times New Roman" w:ascii="Liberation Serif;Times New Roman" w:hAnsi="Liberation Serif;Times New Roman" w:eastAsiaTheme="minorHAnsi"/>
          <w:b w:val="false"/>
          <w:i w:val="false"/>
          <w:caps w:val="false"/>
          <w:smallCaps w:val="false"/>
          <w:color w:val="auto"/>
          <w:spacing w:val="0"/>
          <w:kern w:val="0"/>
          <w:sz w:val="24"/>
          <w:szCs w:val="24"/>
          <w:lang w:val="pt-BR" w:eastAsia="en-US" w:bidi="ar-SA"/>
        </w:rPr>
        <w:t>passando a</w:t>
      </w:r>
      <w:r>
        <w:rPr>
          <w:rFonts w:eastAsia="Calibri" w:cs="Liberation Serif;Times New Roman" w:ascii="Liberation Serif;Times New Roman" w:hAnsi="Liberation Serif;Times New Roman" w:eastAsiaTheme="minorHAnsi"/>
          <w:b w:val="false"/>
          <w:i w:val="false"/>
          <w:caps w:val="false"/>
          <w:smallCaps w:val="false"/>
          <w:color w:val="auto"/>
          <w:spacing w:val="0"/>
          <w:kern w:val="0"/>
          <w:sz w:val="24"/>
          <w:szCs w:val="24"/>
          <w:lang w:val="pt-BR" w:eastAsia="en-US" w:bidi="ar-SA"/>
        </w:rPr>
        <w:t xml:space="preserve"> contemplar o auxílio à 72 </w:t>
      </w:r>
      <w:r>
        <w:rPr>
          <w:rFonts w:eastAsia="Calibri" w:cs="Liberation Serif;Times New Roman" w:ascii="Liberation Serif;Times New Roman" w:hAnsi="Liberation Serif;Times New Roman" w:eastAsiaTheme="minorHAnsi"/>
          <w:b w:val="false"/>
          <w:i w:val="false"/>
          <w:caps w:val="false"/>
          <w:smallCaps w:val="false"/>
          <w:color w:val="auto"/>
          <w:spacing w:val="0"/>
          <w:kern w:val="0"/>
          <w:sz w:val="24"/>
          <w:szCs w:val="24"/>
          <w:lang w:val="pt-BR" w:eastAsia="en-US" w:bidi="ar-SA"/>
        </w:rPr>
        <w:t>(setenta e duas)</w:t>
      </w:r>
      <w:r>
        <w:rPr>
          <w:rFonts w:eastAsia="Calibri" w:cs="Liberation Serif;Times New Roman" w:ascii="Liberation Serif;Times New Roman" w:hAnsi="Liberation Serif;Times New Roman" w:eastAsiaTheme="minorHAnsi"/>
          <w:b w:val="false"/>
          <w:i w:val="false"/>
          <w:caps w:val="false"/>
          <w:smallCaps w:val="false"/>
          <w:color w:val="auto"/>
          <w:spacing w:val="0"/>
          <w:kern w:val="0"/>
          <w:sz w:val="24"/>
          <w:szCs w:val="24"/>
          <w:lang w:val="pt-BR" w:eastAsia="en-US" w:bidi="ar-SA"/>
        </w:rPr>
        <w:t xml:space="preserve"> empresas do município.</w:t>
      </w:r>
    </w:p>
    <w:p>
      <w:pPr>
        <w:pStyle w:val="Normal"/>
        <w:spacing w:lineRule="auto" w:line="360"/>
        <w:ind w:left="0" w:right="0" w:firstLine="1417"/>
        <w:jc w:val="both"/>
        <w:rPr>
          <w:color w:val="auto"/>
        </w:rPr>
      </w:pPr>
      <w:r>
        <w:rPr>
          <w:rFonts w:eastAsia="Calibri" w:cs="Liberation Serif;Times New Roman" w:ascii="Liberation Serif;Times New Roman" w:hAnsi="Liberation Serif;Times New Roman" w:eastAsiaTheme="minorHAnsi"/>
          <w:b w:val="false"/>
          <w:i w:val="false"/>
          <w:caps w:val="false"/>
          <w:smallCaps w:val="false"/>
          <w:color w:val="auto"/>
          <w:spacing w:val="0"/>
          <w:kern w:val="0"/>
          <w:sz w:val="24"/>
          <w:szCs w:val="24"/>
          <w:lang w:val="pt-BR" w:eastAsia="en-US" w:bidi="ar-SA"/>
        </w:rPr>
        <w:t xml:space="preserve">O saldo </w:t>
      </w:r>
      <w:r>
        <w:rPr>
          <w:rFonts w:eastAsia="Calibri" w:cs="Liberation Serif;Times New Roman" w:ascii="Liberation Serif;Times New Roman" w:hAnsi="Liberation Serif;Times New Roman" w:eastAsiaTheme="minorHAnsi"/>
          <w:b w:val="false"/>
          <w:i w:val="false"/>
          <w:caps w:val="false"/>
          <w:smallCaps w:val="false"/>
          <w:color w:val="auto"/>
          <w:spacing w:val="0"/>
          <w:kern w:val="0"/>
          <w:sz w:val="24"/>
          <w:szCs w:val="24"/>
          <w:lang w:val="pt-BR" w:eastAsia="en-US" w:bidi="ar-SA"/>
        </w:rPr>
        <w:t>restante deste</w:t>
      </w:r>
      <w:r>
        <w:rPr>
          <w:rFonts w:eastAsia="Calibri" w:cs="Liberation Serif;Times New Roman" w:ascii="Liberation Serif;Times New Roman" w:hAnsi="Liberation Serif;Times New Roman" w:eastAsiaTheme="minorHAnsi"/>
          <w:b w:val="false"/>
          <w:i w:val="false"/>
          <w:caps w:val="false"/>
          <w:smallCaps w:val="false"/>
          <w:color w:val="auto"/>
          <w:spacing w:val="0"/>
          <w:kern w:val="0"/>
          <w:sz w:val="24"/>
          <w:szCs w:val="24"/>
          <w:lang w:val="pt-BR" w:eastAsia="en-US" w:bidi="ar-SA"/>
        </w:rPr>
        <w:t xml:space="preserve"> programa, </w:t>
      </w:r>
      <w:r>
        <w:rPr>
          <w:rFonts w:eastAsia="Calibri" w:cs="Liberation Serif;Times New Roman" w:ascii="Liberation Serif;Times New Roman" w:hAnsi="Liberation Serif;Times New Roman" w:eastAsiaTheme="minorHAnsi"/>
          <w:b w:val="false"/>
          <w:i w:val="false"/>
          <w:caps w:val="false"/>
          <w:smallCaps w:val="false"/>
          <w:color w:val="auto"/>
          <w:spacing w:val="0"/>
          <w:kern w:val="0"/>
          <w:sz w:val="24"/>
          <w:szCs w:val="24"/>
          <w:lang w:val="pt-BR" w:eastAsia="en-US" w:bidi="ar-SA"/>
        </w:rPr>
        <w:t xml:space="preserve">no valor de </w:t>
      </w:r>
      <w:r>
        <w:rPr>
          <w:rFonts w:eastAsia="Calibri" w:cs="Liberation Serif;Times New Roman" w:ascii="Liberation Serif;Times New Roman" w:hAnsi="Liberation Serif;Times New Roman" w:eastAsiaTheme="minorHAnsi"/>
          <w:b w:val="false"/>
          <w:i w:val="false"/>
          <w:caps w:val="false"/>
          <w:smallCaps w:val="false"/>
          <w:color w:val="auto"/>
          <w:spacing w:val="0"/>
          <w:kern w:val="0"/>
          <w:sz w:val="24"/>
          <w:szCs w:val="24"/>
          <w:lang w:val="pt-BR" w:eastAsia="en-US" w:bidi="ar-SA"/>
        </w:rPr>
        <w:t xml:space="preserve">R$ 52.155,69 (cinquenta e dois mil, cento e cinquenta e cinco reais com sessenta e nova centavos), </w:t>
      </w:r>
      <w:r>
        <w:rPr>
          <w:rFonts w:eastAsia="Calibri" w:cs="Liberation Serif;Times New Roman" w:ascii="Liberation Serif;Times New Roman" w:hAnsi="Liberation Serif;Times New Roman" w:eastAsiaTheme="minorHAnsi"/>
          <w:b w:val="false"/>
          <w:i w:val="false"/>
          <w:caps w:val="false"/>
          <w:smallCaps w:val="false"/>
          <w:color w:val="auto"/>
          <w:spacing w:val="0"/>
          <w:kern w:val="0"/>
          <w:sz w:val="24"/>
          <w:szCs w:val="24"/>
          <w:lang w:val="pt-BR" w:eastAsia="en-US" w:bidi="ar-SA"/>
        </w:rPr>
        <w:t>poderá e é a intenção do Executivo Municipal que seja</w:t>
      </w:r>
      <w:r>
        <w:rPr>
          <w:rFonts w:eastAsia="Calibri" w:cs="Liberation Serif;Times New Roman" w:ascii="Liberation Serif;Times New Roman" w:hAnsi="Liberation Serif;Times New Roman" w:eastAsiaTheme="minorHAnsi"/>
          <w:b w:val="false"/>
          <w:i w:val="false"/>
          <w:caps w:val="false"/>
          <w:smallCaps w:val="false"/>
          <w:color w:val="auto"/>
          <w:spacing w:val="0"/>
          <w:kern w:val="0"/>
          <w:sz w:val="24"/>
          <w:szCs w:val="24"/>
          <w:lang w:val="pt-BR" w:eastAsia="en-US" w:bidi="ar-SA"/>
        </w:rPr>
        <w:t xml:space="preserve"> utilizado, </w:t>
      </w:r>
      <w:r>
        <w:rPr>
          <w:rFonts w:eastAsia="Calibri" w:cs="Liberation Serif;Times New Roman" w:ascii="Liberation Serif;Times New Roman" w:hAnsi="Liberation Serif;Times New Roman" w:eastAsiaTheme="minorHAnsi"/>
          <w:b w:val="false"/>
          <w:i w:val="false"/>
          <w:caps w:val="false"/>
          <w:smallCaps w:val="false"/>
          <w:color w:val="auto"/>
          <w:spacing w:val="0"/>
          <w:kern w:val="0"/>
          <w:sz w:val="24"/>
          <w:szCs w:val="24"/>
          <w:lang w:val="pt-BR" w:eastAsia="en-US" w:bidi="ar-SA"/>
        </w:rPr>
        <w:t>então,</w:t>
      </w:r>
      <w:r>
        <w:rPr>
          <w:rFonts w:eastAsia="Calibri" w:cs="Liberation Serif;Times New Roman" w:ascii="Liberation Serif;Times New Roman" w:hAnsi="Liberation Serif;Times New Roman" w:eastAsiaTheme="minorHAnsi"/>
          <w:b w:val="false"/>
          <w:i w:val="false"/>
          <w:caps w:val="false"/>
          <w:smallCaps w:val="false"/>
          <w:color w:val="auto"/>
          <w:spacing w:val="0"/>
          <w:kern w:val="0"/>
          <w:sz w:val="24"/>
          <w:szCs w:val="24"/>
          <w:lang w:val="pt-BR" w:eastAsia="en-US" w:bidi="ar-SA"/>
        </w:rPr>
        <w:t xml:space="preserve"> para ajudar na estruturação e acompanhamento das empresas beneficiadas pelo programa, através do SEBRAE, onde a parceria poderá ser realizada por meio de consultoria em gestão para fluxo de caixa; consultoria para modelagem de negócios; ou até mesmo consultoria em design para presença digital e </w:t>
      </w:r>
      <w:r>
        <w:rPr>
          <w:rFonts w:eastAsia="Calibri" w:cs="Liberation Serif;Times New Roman" w:ascii="Liberation Serif;Times New Roman" w:hAnsi="Liberation Serif;Times New Roman" w:eastAsiaTheme="minorHAnsi"/>
          <w:b w:val="false"/>
          <w:i/>
          <w:iCs/>
          <w:caps w:val="false"/>
          <w:smallCaps w:val="false"/>
          <w:color w:val="auto"/>
          <w:spacing w:val="0"/>
          <w:kern w:val="0"/>
          <w:sz w:val="24"/>
          <w:szCs w:val="24"/>
          <w:lang w:val="pt-BR" w:eastAsia="en-US" w:bidi="ar-SA"/>
        </w:rPr>
        <w:t>coaching</w:t>
      </w:r>
      <w:r>
        <w:rPr>
          <w:rFonts w:eastAsia="Calibri" w:cs="Liberation Serif;Times New Roman" w:ascii="Liberation Serif;Times New Roman" w:hAnsi="Liberation Serif;Times New Roman" w:eastAsiaTheme="minorHAnsi"/>
          <w:b w:val="false"/>
          <w:i w:val="false"/>
          <w:caps w:val="false"/>
          <w:smallCaps w:val="false"/>
          <w:color w:val="auto"/>
          <w:spacing w:val="0"/>
          <w:kern w:val="0"/>
          <w:sz w:val="24"/>
          <w:szCs w:val="24"/>
          <w:lang w:val="pt-BR" w:eastAsia="en-US" w:bidi="ar-SA"/>
        </w:rPr>
        <w:t xml:space="preserve"> executivo online, dependendo da necessidade de cada empresa.</w:t>
      </w:r>
    </w:p>
    <w:p>
      <w:pPr>
        <w:pStyle w:val="Corpodotexto"/>
        <w:widowControl/>
        <w:spacing w:lineRule="auto" w:line="360" w:before="0" w:after="0"/>
        <w:ind w:left="0" w:right="0" w:hanging="0"/>
        <w:jc w:val="both"/>
        <w:rPr>
          <w:color w:val="auto"/>
        </w:rPr>
      </w:pPr>
      <w:r>
        <w:rPr>
          <w:rFonts w:eastAsia="Calibri" w:cs="Liberation Serif;Times New Roman" w:ascii="Liberation Serif;Times New Roman" w:hAnsi="Liberation Serif;Times New Roman" w:eastAsiaTheme="minorHAnsi"/>
          <w:b w:val="false"/>
          <w:i w:val="false"/>
          <w:caps w:val="false"/>
          <w:smallCaps w:val="false"/>
          <w:color w:val="auto"/>
          <w:spacing w:val="0"/>
          <w:kern w:val="0"/>
          <w:sz w:val="24"/>
          <w:szCs w:val="24"/>
          <w:lang w:val="pt-BR" w:eastAsia="en-US" w:bidi="ar-SA"/>
        </w:rPr>
        <w:tab/>
        <w:tab/>
        <w:t xml:space="preserve">O objetivo </w:t>
      </w:r>
      <w:r>
        <w:rPr>
          <w:rFonts w:eastAsia="Calibri" w:cs="Liberation Serif;Times New Roman" w:ascii="Liberation Serif;Times New Roman" w:hAnsi="Liberation Serif;Times New Roman" w:eastAsiaTheme="minorHAnsi"/>
          <w:b w:val="false"/>
          <w:i w:val="false"/>
          <w:caps w:val="false"/>
          <w:smallCaps w:val="false"/>
          <w:color w:val="auto"/>
          <w:spacing w:val="0"/>
          <w:kern w:val="0"/>
          <w:sz w:val="24"/>
          <w:szCs w:val="24"/>
          <w:lang w:val="pt-BR" w:eastAsia="en-US" w:bidi="ar-SA"/>
        </w:rPr>
        <w:t>justamente</w:t>
      </w:r>
      <w:r>
        <w:rPr>
          <w:rFonts w:eastAsia="Calibri" w:cs="Liberation Serif;Times New Roman" w:ascii="Liberation Serif;Times New Roman" w:hAnsi="Liberation Serif;Times New Roman" w:eastAsiaTheme="minorHAnsi"/>
          <w:b w:val="false"/>
          <w:i w:val="false"/>
          <w:caps w:val="false"/>
          <w:smallCaps w:val="false"/>
          <w:color w:val="auto"/>
          <w:spacing w:val="0"/>
          <w:kern w:val="0"/>
          <w:sz w:val="24"/>
          <w:szCs w:val="24"/>
          <w:lang w:val="pt-BR" w:eastAsia="en-US" w:bidi="ar-SA"/>
        </w:rPr>
        <w:t xml:space="preserve"> é proporcionar esse atendimento e apoio do SEBRAE para as </w:t>
      </w:r>
      <w:r>
        <w:rPr>
          <w:rFonts w:eastAsia="Calibri" w:cs="Liberation Serif;Times New Roman" w:ascii="Liberation Serif;Times New Roman" w:hAnsi="Liberation Serif;Times New Roman" w:eastAsiaTheme="minorHAnsi"/>
          <w:b w:val="false"/>
          <w:i w:val="false"/>
          <w:caps w:val="false"/>
          <w:smallCaps w:val="false"/>
          <w:color w:val="auto"/>
          <w:spacing w:val="0"/>
          <w:kern w:val="0"/>
          <w:sz w:val="24"/>
          <w:szCs w:val="24"/>
          <w:lang w:val="pt-BR" w:eastAsia="en-US" w:bidi="ar-SA"/>
        </w:rPr>
        <w:t xml:space="preserve">que as </w:t>
      </w:r>
      <w:r>
        <w:rPr>
          <w:rFonts w:eastAsia="Calibri" w:cs="Liberation Serif;Times New Roman" w:ascii="Liberation Serif;Times New Roman" w:hAnsi="Liberation Serif;Times New Roman" w:eastAsiaTheme="minorHAnsi"/>
          <w:b w:val="false"/>
          <w:i w:val="false"/>
          <w:caps w:val="false"/>
          <w:smallCaps w:val="false"/>
          <w:color w:val="auto"/>
          <w:spacing w:val="0"/>
          <w:kern w:val="0"/>
          <w:sz w:val="24"/>
          <w:szCs w:val="24"/>
          <w:lang w:val="pt-BR" w:eastAsia="en-US" w:bidi="ar-SA"/>
        </w:rPr>
        <w:t xml:space="preserve">empresas que receberam o auxílio aluguel e também </w:t>
      </w:r>
      <w:r>
        <w:rPr>
          <w:rFonts w:eastAsia="Calibri" w:cs="Liberation Serif;Times New Roman" w:ascii="Liberation Serif;Times New Roman" w:hAnsi="Liberation Serif;Times New Roman" w:eastAsiaTheme="minorHAnsi"/>
          <w:b w:val="false"/>
          <w:i w:val="false"/>
          <w:caps w:val="false"/>
          <w:smallCaps w:val="false"/>
          <w:color w:val="auto"/>
          <w:spacing w:val="0"/>
          <w:kern w:val="0"/>
          <w:sz w:val="24"/>
          <w:szCs w:val="24"/>
          <w:lang w:val="pt-BR" w:eastAsia="en-US" w:bidi="ar-SA"/>
        </w:rPr>
        <w:t xml:space="preserve">aquelas que não conseguiram reunir condições plenas a percepção do auxílio aluguel e, portanto, </w:t>
      </w:r>
      <w:r>
        <w:rPr>
          <w:rFonts w:eastAsia="Calibri" w:cs="Liberation Serif;Times New Roman" w:ascii="Liberation Serif;Times New Roman" w:hAnsi="Liberation Serif;Times New Roman" w:eastAsiaTheme="minorHAnsi"/>
          <w:b w:val="false"/>
          <w:i w:val="false"/>
          <w:caps w:val="false"/>
          <w:smallCaps w:val="false"/>
          <w:color w:val="auto"/>
          <w:spacing w:val="0"/>
          <w:kern w:val="0"/>
          <w:sz w:val="24"/>
          <w:szCs w:val="24"/>
          <w:lang w:val="pt-BR" w:eastAsia="en-US" w:bidi="ar-SA"/>
        </w:rPr>
        <w:t xml:space="preserve">que tiveram suas solicitações de auxílio aluguel indeferidas, </w:t>
      </w:r>
      <w:r>
        <w:rPr>
          <w:rFonts w:eastAsia="Calibri" w:cs="Liberation Serif;Times New Roman" w:ascii="Liberation Serif;Times New Roman" w:hAnsi="Liberation Serif;Times New Roman" w:eastAsiaTheme="minorHAnsi"/>
          <w:b w:val="false"/>
          <w:i w:val="false"/>
          <w:caps w:val="false"/>
          <w:smallCaps w:val="false"/>
          <w:color w:val="auto"/>
          <w:spacing w:val="0"/>
          <w:kern w:val="0"/>
          <w:sz w:val="24"/>
          <w:szCs w:val="24"/>
          <w:lang w:val="pt-BR" w:eastAsia="en-US" w:bidi="ar-SA"/>
        </w:rPr>
        <w:t>agraciadas com mais este benefício para o enfrentamento dos revezes advindos desta fase de pandemia do novo Coronavírus por nós todos enfrentados, em especial as atividades produtivas e geradoras de renda de nosso Município.</w:t>
      </w:r>
    </w:p>
    <w:p>
      <w:pPr>
        <w:pStyle w:val="Normal"/>
        <w:spacing w:lineRule="auto" w:line="360"/>
        <w:ind w:left="0" w:right="0" w:firstLine="1417"/>
        <w:jc w:val="both"/>
        <w:rPr>
          <w:rFonts w:ascii="Liberation Serif;Times New Roman" w:hAnsi="Liberation Serif;Times New Roman" w:eastAsia="Calibri" w:cs="Liberation Serif;Times New Roman" w:eastAsiaTheme="minorHAnsi"/>
          <w:color w:val="00000A"/>
          <w:kern w:val="0"/>
          <w:sz w:val="24"/>
          <w:szCs w:val="24"/>
          <w:highlight w:val="yellow"/>
          <w:lang w:val="pt-BR" w:eastAsia="en-US" w:bidi="ar-SA"/>
        </w:rPr>
      </w:pPr>
      <w:r>
        <w:rPr>
          <w:rFonts w:eastAsia="Calibri" w:cs="Liberation Serif;Times New Roman" w:eastAsiaTheme="minorHAnsi" w:ascii="Liberation Serif;Times New Roman" w:hAnsi="Liberation Serif;Times New Roman"/>
          <w:color w:val="00000A"/>
          <w:kern w:val="0"/>
          <w:sz w:val="24"/>
          <w:szCs w:val="24"/>
          <w:highlight w:val="yellow"/>
          <w:lang w:val="pt-BR" w:eastAsia="en-US" w:bidi="ar-SA"/>
        </w:rPr>
      </w:r>
    </w:p>
    <w:p>
      <w:pPr>
        <w:pStyle w:val="Normal"/>
        <w:spacing w:lineRule="auto" w:line="360"/>
        <w:ind w:left="0" w:right="0" w:firstLine="1418"/>
        <w:jc w:val="both"/>
        <w:rPr/>
      </w:pPr>
      <w:r>
        <w:rPr>
          <w:rFonts w:cs="Liberation Serif;Times New Roman" w:ascii="Liberation Serif;Times New Roman" w:hAnsi="Liberation Serif;Times New Roman"/>
          <w:sz w:val="24"/>
          <w:szCs w:val="24"/>
        </w:rPr>
        <w:t>Assim, em face do interesse público da presente proposição, esperamos desta Colenda Câmara o pronunciamento favorável ao presente projeto.</w:t>
      </w:r>
    </w:p>
    <w:p>
      <w:pPr>
        <w:pStyle w:val="Normal"/>
        <w:spacing w:lineRule="auto" w:line="360"/>
        <w:ind w:left="0" w:right="0" w:firstLine="1418"/>
        <w:jc w:val="both"/>
        <w:rPr>
          <w:rFonts w:ascii="Liberation Serif;Times New Roman" w:hAnsi="Liberation Serif;Times New Roman" w:cs="Liberation Serif;Times New Roman"/>
          <w:b/>
          <w:b/>
          <w:bCs/>
          <w:sz w:val="24"/>
          <w:szCs w:val="24"/>
        </w:rPr>
      </w:pPr>
      <w:r>
        <w:rPr>
          <w:rFonts w:cs="Liberation Serif;Times New Roman" w:ascii="Liberation Serif;Times New Roman" w:hAnsi="Liberation Serif;Times New Roman"/>
          <w:b/>
          <w:bCs/>
          <w:sz w:val="24"/>
          <w:szCs w:val="24"/>
        </w:rPr>
      </w:r>
    </w:p>
    <w:p>
      <w:pPr>
        <w:pStyle w:val="Normal"/>
        <w:jc w:val="right"/>
        <w:rPr/>
      </w:pPr>
      <w:r>
        <w:rPr>
          <w:rFonts w:cs="Liberation Serif;Times New Roman" w:ascii="Liberation Serif;Times New Roman" w:hAnsi="Liberation Serif;Times New Roman"/>
          <w:b/>
          <w:bCs/>
          <w:sz w:val="24"/>
          <w:szCs w:val="24"/>
        </w:rPr>
        <w:t xml:space="preserve">TÂNIA TEREZINHA DA SILVA, </w:t>
      </w:r>
    </w:p>
    <w:p>
      <w:pPr>
        <w:pStyle w:val="Normal"/>
        <w:jc w:val="right"/>
        <w:rPr/>
      </w:pPr>
      <w:r>
        <w:rPr>
          <w:rFonts w:cs="Liberation Serif;Times New Roman" w:ascii="Liberation Serif;Times New Roman" w:hAnsi="Liberation Serif;Times New Roman"/>
          <w:b/>
          <w:bCs/>
          <w:sz w:val="24"/>
          <w:szCs w:val="24"/>
        </w:rPr>
        <w:t>PREFEITA MUNICIPAL.</w:t>
      </w:r>
    </w:p>
    <w:p>
      <w:pPr>
        <w:pStyle w:val="Normal"/>
        <w:spacing w:lineRule="auto" w:line="360" w:before="0" w:after="0"/>
        <w:ind w:left="113" w:hanging="0"/>
        <w:jc w:val="both"/>
        <w:rPr>
          <w:rFonts w:ascii="Liberation Serif;Times New Roman" w:hAnsi="Liberation Serif;Times New Roman" w:eastAsia="Times New Roman" w:cs="Liberation Serif;Times New Roman"/>
          <w:b/>
          <w:b/>
          <w:bCs/>
          <w:i/>
          <w:i/>
          <w:iCs/>
          <w:sz w:val="24"/>
          <w:szCs w:val="24"/>
          <w:lang w:eastAsia="pt-BR"/>
        </w:rPr>
      </w:pPr>
      <w:r>
        <w:rPr>
          <w:rFonts w:eastAsia="Times New Roman" w:cs="Liberation Serif;Times New Roman" w:ascii="Liberation Serif;Times New Roman" w:hAnsi="Liberation Serif;Times New Roman"/>
          <w:b/>
          <w:bCs/>
          <w:i/>
          <w:iCs/>
          <w:sz w:val="24"/>
          <w:szCs w:val="24"/>
          <w:lang w:eastAsia="pt-BR"/>
        </w:rPr>
      </w:r>
    </w:p>
    <w:p>
      <w:pPr>
        <w:pStyle w:val="Normal"/>
        <w:spacing w:lineRule="auto" w:line="360" w:before="0" w:after="0"/>
        <w:jc w:val="both"/>
        <w:rPr>
          <w:rFonts w:ascii="Liberation Serif" w:hAnsi="Liberation Serif" w:eastAsia="Times New Roman" w:cs="Times New Roman"/>
          <w:b w:val="false"/>
          <w:b w:val="false"/>
          <w:bCs w:val="false"/>
          <w:i w:val="false"/>
          <w:i w:val="false"/>
          <w:iCs w:val="false"/>
          <w:color w:val="000000" w:themeColor="text1" w:themeShade="ff" w:themeTint="ff"/>
          <w:sz w:val="24"/>
          <w:szCs w:val="24"/>
          <w:lang w:val="pt-BR"/>
        </w:rPr>
      </w:pPr>
      <w:r>
        <w:rPr/>
      </w:r>
    </w:p>
    <w:sectPr>
      <w:headerReference w:type="default" r:id="rId2"/>
      <w:type w:val="nextPage"/>
      <w:pgSz w:w="11906" w:h="16838"/>
      <w:pgMar w:left="1701" w:right="1134" w:header="3685" w:top="4394" w:footer="0" w:bottom="1361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Liberation Serif">
    <w:altName w:val="Times New Roman"/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Ttulo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t-BR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a2355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kern w:val="0"/>
      <w:sz w:val="22"/>
      <w:szCs w:val="22"/>
      <w:lang w:val="pt-BR" w:eastAsia="en-US" w:bidi="ar-SA"/>
    </w:rPr>
  </w:style>
  <w:style w:type="paragraph" w:styleId="Ttulo2">
    <w:name w:val="Heading 2"/>
    <w:basedOn w:val="Normal"/>
    <w:next w:val="Normal"/>
    <w:qFormat/>
    <w:pPr>
      <w:keepNext w:val="true"/>
      <w:numPr>
        <w:ilvl w:val="1"/>
        <w:numId w:val="1"/>
      </w:numPr>
      <w:ind w:left="2832" w:right="0" w:firstLine="708"/>
      <w:jc w:val="both"/>
      <w:outlineLvl w:val="1"/>
    </w:pPr>
    <w:rPr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semiHidden/>
    <w:qFormat/>
    <w:rsid w:val="00ff6a0d"/>
    <w:rPr/>
  </w:style>
  <w:style w:type="character" w:styleId="RodapChar" w:customStyle="1">
    <w:name w:val="Rodapé Char"/>
    <w:basedOn w:val="DefaultParagraphFont"/>
    <w:link w:val="Rodap"/>
    <w:uiPriority w:val="99"/>
    <w:semiHidden/>
    <w:qFormat/>
    <w:rsid w:val="00ff6a0d"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WenQuanYi Micro Hei" w:cs="Lohit Devanagari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uiPriority w:val="1"/>
    <w:qFormat/>
    <w:rsid w:val="00e3440e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kern w:val="0"/>
      <w:sz w:val="22"/>
      <w:szCs w:val="22"/>
      <w:lang w:val="pt-BR" w:eastAsia="en-US" w:bidi="ar-SA"/>
    </w:rPr>
  </w:style>
  <w:style w:type="paragraph" w:styleId="ListParagraph">
    <w:name w:val="List Paragraph"/>
    <w:basedOn w:val="Normal"/>
    <w:uiPriority w:val="34"/>
    <w:qFormat/>
    <w:rsid w:val="00b574aa"/>
    <w:pPr>
      <w:spacing w:before="0" w:after="200"/>
      <w:ind w:left="720" w:hanging="0"/>
      <w:contextualSpacing/>
    </w:pPr>
    <w:rPr/>
  </w:style>
  <w:style w:type="paragraph" w:styleId="Cabealho">
    <w:name w:val="Header"/>
    <w:basedOn w:val="Normal"/>
    <w:link w:val="CabealhoChar"/>
    <w:uiPriority w:val="99"/>
    <w:semiHidden/>
    <w:unhideWhenUsed/>
    <w:rsid w:val="00ff6a0d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Footer"/>
    <w:basedOn w:val="Normal"/>
    <w:link w:val="RodapChar"/>
    <w:uiPriority w:val="99"/>
    <w:semiHidden/>
    <w:unhideWhenUsed/>
    <w:rsid w:val="00ff6a0d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828</TotalTime>
  <Application>LibreOffice/6.2.8.2$Windows_X86_64 LibreOffice_project/f82ddfca21ebc1e222a662a32b25c0c9d20169ee</Application>
  <Pages>5</Pages>
  <Words>774</Words>
  <Characters>4192</Characters>
  <CharactersWithSpaces>4957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2020-03-17T11:09:00Z</dcterms:created>
  <dc:creator>pc1Cras</dc:creator>
  <dc:description/>
  <dc:language>pt-BR</dc:language>
  <cp:lastModifiedBy/>
  <cp:lastPrinted>2020-08-13T12:36:28Z</cp:lastPrinted>
  <dcterms:modified xsi:type="dcterms:W3CDTF">2020-08-13T12:37:18Z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00.0001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