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FBFD2" w14:textId="4DFBB0C5" w:rsidR="0010138D" w:rsidRPr="0010138D" w:rsidRDefault="0010138D" w:rsidP="0010138D">
      <w:pPr>
        <w:widowControl w:val="0"/>
        <w:spacing w:before="240" w:after="240" w:line="360" w:lineRule="auto"/>
        <w:jc w:val="center"/>
        <w:rPr>
          <w:rFonts w:ascii="Arial" w:hAnsi="Arial" w:cs="Arial"/>
        </w:rPr>
      </w:pPr>
      <w:r w:rsidRPr="0010138D">
        <w:rPr>
          <w:rFonts w:ascii="Arial" w:eastAsia="Times New Roman" w:hAnsi="Arial" w:cs="Arial"/>
          <w:b/>
          <w:bCs/>
        </w:rPr>
        <w:t xml:space="preserve">PROJETO DE LEI Nº </w:t>
      </w:r>
      <w:r w:rsidR="00673254">
        <w:rPr>
          <w:rFonts w:ascii="Arial" w:eastAsia="Times New Roman" w:hAnsi="Arial" w:cs="Arial"/>
          <w:b/>
          <w:bCs/>
        </w:rPr>
        <w:t>88</w:t>
      </w:r>
      <w:r>
        <w:rPr>
          <w:rFonts w:ascii="Arial" w:eastAsia="Times New Roman" w:hAnsi="Arial" w:cs="Arial"/>
          <w:b/>
          <w:bCs/>
        </w:rPr>
        <w:t>/</w:t>
      </w:r>
      <w:r w:rsidRPr="0010138D">
        <w:rPr>
          <w:rFonts w:ascii="Arial" w:eastAsia="Times New Roman" w:hAnsi="Arial" w:cs="Arial"/>
          <w:b/>
          <w:bCs/>
        </w:rPr>
        <w:t>2026</w:t>
      </w:r>
    </w:p>
    <w:p w14:paraId="5A7EA491" w14:textId="7FBCE13B" w:rsidR="0010138D" w:rsidRPr="0010138D" w:rsidRDefault="003B5FF8" w:rsidP="003B5FF8">
      <w:pPr>
        <w:widowControl w:val="0"/>
        <w:spacing w:before="240" w:after="240" w:line="360" w:lineRule="auto"/>
        <w:ind w:left="2835"/>
        <w:rPr>
          <w:rFonts w:ascii="Arial" w:hAnsi="Arial" w:cs="Arial"/>
        </w:rPr>
      </w:pPr>
      <w:r>
        <w:rPr>
          <w:rFonts w:ascii="Arial" w:eastAsia="Times New Roman" w:hAnsi="Arial" w:cs="Arial"/>
          <w:b/>
          <w:bCs/>
        </w:rPr>
        <w:t>“</w:t>
      </w:r>
      <w:r w:rsidRPr="0010138D">
        <w:rPr>
          <w:rFonts w:ascii="Arial" w:eastAsia="Times New Roman" w:hAnsi="Arial" w:cs="Arial"/>
          <w:b/>
          <w:bCs/>
        </w:rPr>
        <w:t>REVOGA INTEGRALMENTE A LEI MUNICIPAL Nº 5.706, DE 14 DE AGOSTO DE 2026, E DÁ OUTRAS PROVIDÊNCIAS.</w:t>
      </w:r>
      <w:r>
        <w:rPr>
          <w:rFonts w:ascii="Arial" w:eastAsia="Times New Roman" w:hAnsi="Arial" w:cs="Arial"/>
          <w:b/>
          <w:bCs/>
        </w:rPr>
        <w:t>”</w:t>
      </w:r>
    </w:p>
    <w:p w14:paraId="79287A2D" w14:textId="77777777" w:rsidR="003B5FF8" w:rsidRPr="00175A9A" w:rsidRDefault="003B5FF8" w:rsidP="003B5FF8">
      <w:pPr>
        <w:spacing w:before="240" w:after="240" w:line="360" w:lineRule="auto"/>
        <w:ind w:firstLine="709"/>
        <w:jc w:val="both"/>
      </w:pPr>
      <w:r w:rsidRPr="00175A9A">
        <w:rPr>
          <w:rFonts w:ascii="Arial" w:eastAsia="Noto Serif Light" w:hAnsi="Arial" w:cs="Noto Serif Light"/>
          <w:b/>
        </w:rPr>
        <w:t>JERRI ADRIANI MENEGHETTI</w:t>
      </w:r>
      <w:r w:rsidRPr="00175A9A">
        <w:rPr>
          <w:rFonts w:ascii="Arial" w:eastAsia="Noto Serif Light" w:hAnsi="Arial" w:cs="Noto Serif Light"/>
        </w:rPr>
        <w:t>, Prefeito Municipal de Dois Irmãos, RS,</w:t>
      </w:r>
      <w:r w:rsidRPr="00175A9A">
        <w:rPr>
          <w:rFonts w:ascii="Arial" w:eastAsia="Noto Serif Light" w:hAnsi="Arial" w:cs="Noto Serif Light"/>
          <w:b/>
        </w:rPr>
        <w:t xml:space="preserve"> </w:t>
      </w:r>
      <w:r w:rsidRPr="00175A9A">
        <w:rPr>
          <w:rFonts w:ascii="Arial" w:eastAsia="Noto Serif Light" w:hAnsi="Arial" w:cs="Noto Serif Light"/>
        </w:rPr>
        <w:t>no uso das atribuições que me são conferidas por Lei Orgânica do Município, faço saber que a Câmara Municipal aprova e eu sanciono a seguinte:</w:t>
      </w:r>
    </w:p>
    <w:p w14:paraId="20E40E74" w14:textId="77777777" w:rsidR="003B5FF8" w:rsidRPr="00175A9A" w:rsidRDefault="003B5FF8" w:rsidP="003B5FF8">
      <w:pPr>
        <w:spacing w:before="240" w:after="240" w:line="276" w:lineRule="auto"/>
        <w:jc w:val="center"/>
      </w:pPr>
      <w:r w:rsidRPr="00175A9A">
        <w:rPr>
          <w:rFonts w:ascii="Arial" w:eastAsia="Noto Serif Light" w:hAnsi="Arial" w:cs="Noto Serif Light"/>
          <w:b/>
          <w:bCs/>
        </w:rPr>
        <w:t>L E I:</w:t>
      </w:r>
    </w:p>
    <w:p w14:paraId="157A5070" w14:textId="77777777" w:rsidR="0010138D" w:rsidRPr="0010138D" w:rsidRDefault="0010138D" w:rsidP="003B5FF8">
      <w:pPr>
        <w:widowControl w:val="0"/>
        <w:spacing w:before="240" w:after="240" w:line="360" w:lineRule="auto"/>
        <w:ind w:firstLine="709"/>
        <w:rPr>
          <w:rFonts w:ascii="Arial" w:hAnsi="Arial" w:cs="Arial"/>
        </w:rPr>
      </w:pPr>
      <w:r w:rsidRPr="0010138D">
        <w:rPr>
          <w:rFonts w:ascii="Arial" w:eastAsia="Times New Roman" w:hAnsi="Arial" w:cs="Arial"/>
          <w:b/>
          <w:bCs/>
        </w:rPr>
        <w:t>Art. 1º</w:t>
      </w:r>
      <w:r w:rsidRPr="0010138D">
        <w:rPr>
          <w:rFonts w:ascii="Arial" w:eastAsia="Times New Roman" w:hAnsi="Arial" w:cs="Arial"/>
        </w:rPr>
        <w:t xml:space="preserve"> Fica expressa e integralmente revogada a </w:t>
      </w:r>
      <w:r w:rsidRPr="003B5FF8">
        <w:rPr>
          <w:rFonts w:ascii="Arial" w:eastAsia="Times New Roman" w:hAnsi="Arial" w:cs="Arial"/>
        </w:rPr>
        <w:t>Lei Municipal nº 5.706, de 14 de agosto de 2026</w:t>
      </w:r>
      <w:r w:rsidRPr="0010138D">
        <w:rPr>
          <w:rFonts w:ascii="Arial" w:eastAsia="Times New Roman" w:hAnsi="Arial" w:cs="Arial"/>
        </w:rPr>
        <w:t>, que institui o Dia da Imigração no Município de Dois Irmãos e dá outras providências.</w:t>
      </w:r>
    </w:p>
    <w:p w14:paraId="106C8918" w14:textId="77777777" w:rsidR="0010138D" w:rsidRDefault="0010138D" w:rsidP="003B5FF8">
      <w:pPr>
        <w:widowControl w:val="0"/>
        <w:spacing w:before="240" w:after="240" w:line="360" w:lineRule="auto"/>
        <w:ind w:firstLine="709"/>
        <w:rPr>
          <w:rFonts w:ascii="Arial" w:eastAsia="Times New Roman" w:hAnsi="Arial" w:cs="Arial"/>
        </w:rPr>
      </w:pPr>
      <w:r w:rsidRPr="0010138D">
        <w:rPr>
          <w:rFonts w:ascii="Arial" w:eastAsia="Times New Roman" w:hAnsi="Arial" w:cs="Arial"/>
          <w:b/>
          <w:bCs/>
        </w:rPr>
        <w:t>Art. 2º</w:t>
      </w:r>
      <w:r w:rsidRPr="0010138D">
        <w:rPr>
          <w:rFonts w:ascii="Arial" w:eastAsia="Times New Roman" w:hAnsi="Arial" w:cs="Arial"/>
        </w:rPr>
        <w:t xml:space="preserve"> Esta Lei entra em vigor na data de sua publicação oficial.</w:t>
      </w:r>
    </w:p>
    <w:p w14:paraId="1B4B6ECD" w14:textId="77777777" w:rsidR="003B5FF8" w:rsidRPr="00175A9A" w:rsidRDefault="003B5FF8" w:rsidP="003B5FF8">
      <w:pPr>
        <w:spacing w:before="240" w:after="240" w:line="360" w:lineRule="auto"/>
        <w:ind w:firstLine="708"/>
        <w:jc w:val="both"/>
        <w:rPr>
          <w:rFonts w:ascii="Arial" w:eastAsia="Noto Serif Light" w:hAnsi="Arial" w:cs="Noto Serif Light"/>
        </w:rPr>
      </w:pPr>
      <w:r w:rsidRPr="00175A9A">
        <w:rPr>
          <w:rFonts w:ascii="Arial" w:eastAsia="Noto Serif Light" w:hAnsi="Arial" w:cs="Noto Serif Light"/>
        </w:rPr>
        <w:t>GABINETE DO PREFEITO MUNICIPAL DE DOIS IRMÃOS/RS, EM 01 DE OUTUBRO DE 2026.</w:t>
      </w:r>
    </w:p>
    <w:p w14:paraId="37E68085" w14:textId="77777777" w:rsidR="003B5FF8" w:rsidRPr="00175A9A" w:rsidRDefault="003B5FF8" w:rsidP="003B5FF8">
      <w:pPr>
        <w:spacing w:before="240" w:after="240" w:line="360" w:lineRule="auto"/>
        <w:ind w:firstLine="708"/>
        <w:jc w:val="both"/>
      </w:pPr>
    </w:p>
    <w:p w14:paraId="20DD4430" w14:textId="77777777" w:rsidR="003B5FF8" w:rsidRPr="00175A9A" w:rsidRDefault="003B5FF8" w:rsidP="003B5FF8">
      <w:pPr>
        <w:widowControl w:val="0"/>
        <w:spacing w:before="240" w:after="240" w:line="360" w:lineRule="auto"/>
        <w:jc w:val="right"/>
      </w:pPr>
      <w:r w:rsidRPr="00175A9A">
        <w:rPr>
          <w:rFonts w:ascii="Arial" w:eastAsia="Noto Serif Light" w:hAnsi="Arial" w:cs="Noto Serif Light"/>
          <w:b/>
          <w:bCs/>
        </w:rPr>
        <w:t>JERRI ADRIANI MENEGHETTI,</w:t>
      </w:r>
    </w:p>
    <w:p w14:paraId="638D9F0E" w14:textId="77777777" w:rsidR="003B5FF8" w:rsidRPr="00175A9A" w:rsidRDefault="003B5FF8" w:rsidP="003B5FF8">
      <w:pPr>
        <w:widowControl w:val="0"/>
        <w:spacing w:before="240" w:after="240" w:line="360" w:lineRule="auto"/>
        <w:ind w:firstLine="1701"/>
        <w:jc w:val="right"/>
      </w:pPr>
      <w:r w:rsidRPr="00175A9A">
        <w:rPr>
          <w:rFonts w:ascii="Arial" w:eastAsia="Noto Serif Light" w:hAnsi="Arial" w:cs="Noto Serif Light"/>
          <w:b/>
          <w:bCs/>
        </w:rPr>
        <w:t>PREFEITO MUNICIPAL.</w:t>
      </w:r>
    </w:p>
    <w:p w14:paraId="74C29FF4" w14:textId="77777777" w:rsidR="003B5FF8" w:rsidRDefault="003B5FF8" w:rsidP="003B5FF8">
      <w:pPr>
        <w:spacing w:before="240" w:after="240" w:line="360" w:lineRule="auto"/>
        <w:jc w:val="center"/>
        <w:rPr>
          <w:rFonts w:ascii="Arial" w:eastAsia="Noto Serif Light" w:hAnsi="Arial" w:cs="Noto Serif Light"/>
          <w:b/>
        </w:rPr>
      </w:pPr>
    </w:p>
    <w:p w14:paraId="54F9D4A1" w14:textId="77777777" w:rsidR="003B5FF8" w:rsidRDefault="003B5FF8" w:rsidP="003B5FF8">
      <w:pPr>
        <w:spacing w:before="240" w:after="240" w:line="360" w:lineRule="auto"/>
        <w:jc w:val="center"/>
        <w:rPr>
          <w:rFonts w:ascii="Arial" w:eastAsia="Noto Serif Light" w:hAnsi="Arial" w:cs="Noto Serif Light"/>
          <w:b/>
        </w:rPr>
      </w:pPr>
    </w:p>
    <w:p w14:paraId="4A6F4CC4" w14:textId="77777777" w:rsidR="003B5FF8" w:rsidRDefault="003B5FF8" w:rsidP="003B5FF8">
      <w:pPr>
        <w:spacing w:before="240" w:after="240" w:line="360" w:lineRule="auto"/>
        <w:jc w:val="center"/>
        <w:rPr>
          <w:rFonts w:ascii="Arial" w:eastAsia="Noto Serif Light" w:hAnsi="Arial" w:cs="Noto Serif Light"/>
          <w:b/>
        </w:rPr>
      </w:pPr>
    </w:p>
    <w:p w14:paraId="0D3D457A" w14:textId="77777777" w:rsidR="003B5FF8" w:rsidRDefault="003B5FF8" w:rsidP="003B5FF8">
      <w:pPr>
        <w:spacing w:before="240" w:after="240" w:line="360" w:lineRule="auto"/>
        <w:jc w:val="center"/>
        <w:rPr>
          <w:rFonts w:ascii="Arial" w:eastAsia="Noto Serif Light" w:hAnsi="Arial" w:cs="Noto Serif Light"/>
          <w:b/>
        </w:rPr>
      </w:pPr>
    </w:p>
    <w:p w14:paraId="288FF8BE" w14:textId="77777777" w:rsidR="003B5FF8" w:rsidRDefault="003B5FF8" w:rsidP="003B5FF8">
      <w:pPr>
        <w:spacing w:before="240" w:after="240" w:line="360" w:lineRule="auto"/>
        <w:jc w:val="center"/>
        <w:rPr>
          <w:rFonts w:ascii="Arial" w:eastAsia="Noto Serif Light" w:hAnsi="Arial" w:cs="Noto Serif Light"/>
          <w:b/>
        </w:rPr>
      </w:pPr>
    </w:p>
    <w:p w14:paraId="44E37B74" w14:textId="77777777" w:rsidR="003B5FF8" w:rsidRDefault="003B5FF8" w:rsidP="003B5FF8">
      <w:pPr>
        <w:spacing w:before="240" w:after="240" w:line="360" w:lineRule="auto"/>
        <w:jc w:val="center"/>
        <w:rPr>
          <w:rFonts w:ascii="Arial" w:eastAsia="Noto Serif Light" w:hAnsi="Arial" w:cs="Noto Serif Light"/>
          <w:b/>
        </w:rPr>
      </w:pPr>
    </w:p>
    <w:p w14:paraId="4001295B" w14:textId="77777777" w:rsidR="003B5FF8" w:rsidRDefault="003B5FF8" w:rsidP="003B5FF8">
      <w:pPr>
        <w:spacing w:before="240" w:after="240" w:line="360" w:lineRule="auto"/>
        <w:jc w:val="center"/>
        <w:rPr>
          <w:rFonts w:ascii="Arial" w:eastAsia="Noto Serif Light" w:hAnsi="Arial" w:cs="Noto Serif Light"/>
          <w:b/>
        </w:rPr>
      </w:pPr>
    </w:p>
    <w:p w14:paraId="14001644" w14:textId="77777777" w:rsidR="003B5FF8" w:rsidRDefault="003B5FF8" w:rsidP="003B5FF8">
      <w:pPr>
        <w:spacing w:before="240" w:after="240" w:line="360" w:lineRule="auto"/>
        <w:jc w:val="center"/>
        <w:rPr>
          <w:rFonts w:ascii="Arial" w:eastAsia="Noto Serif Light" w:hAnsi="Arial" w:cs="Noto Serif Light"/>
          <w:b/>
        </w:rPr>
      </w:pPr>
    </w:p>
    <w:p w14:paraId="0059D51D" w14:textId="079C589C" w:rsidR="003B5FF8" w:rsidRPr="00175A9A" w:rsidRDefault="003B5FF8" w:rsidP="003B5FF8">
      <w:pPr>
        <w:spacing w:before="240" w:after="240" w:line="360" w:lineRule="auto"/>
        <w:jc w:val="center"/>
      </w:pPr>
      <w:r w:rsidRPr="00175A9A">
        <w:rPr>
          <w:rFonts w:ascii="Arial" w:eastAsia="Noto Serif Light" w:hAnsi="Arial" w:cs="Noto Serif Light"/>
          <w:b/>
        </w:rPr>
        <w:t>EXPOSIÇÃO DE MOTIVOS</w:t>
      </w:r>
    </w:p>
    <w:p w14:paraId="7D5AB129" w14:textId="0BB9871D" w:rsidR="003B5FF8" w:rsidRPr="003B5FF8" w:rsidRDefault="003B5FF8" w:rsidP="003B5FF8">
      <w:pPr>
        <w:spacing w:before="240" w:after="240" w:line="360" w:lineRule="auto"/>
        <w:jc w:val="both"/>
      </w:pPr>
      <w:r w:rsidRPr="00175A9A">
        <w:rPr>
          <w:rFonts w:ascii="Arial" w:eastAsia="Noto Serif Light" w:hAnsi="Arial" w:cs="Noto Serif Light"/>
        </w:rPr>
        <w:tab/>
        <w:t xml:space="preserve">Encaminho o presente Projeto de Lei nº </w:t>
      </w:r>
      <w:r w:rsidR="00673254">
        <w:rPr>
          <w:rFonts w:ascii="Arial" w:eastAsia="Noto Serif Light" w:hAnsi="Arial" w:cs="Noto Serif Light"/>
        </w:rPr>
        <w:t>88</w:t>
      </w:r>
      <w:r w:rsidRPr="00175A9A">
        <w:rPr>
          <w:rFonts w:ascii="Arial" w:eastAsia="Noto Serif Light" w:hAnsi="Arial" w:cs="Noto Serif Light"/>
        </w:rPr>
        <w:t xml:space="preserve">/2026, que </w:t>
      </w:r>
      <w:r w:rsidRPr="00175A9A">
        <w:rPr>
          <w:rFonts w:ascii="Arial" w:eastAsia="Noto Serif Light" w:hAnsi="Arial" w:cs="Noto Serif Light"/>
          <w:b/>
          <w:bCs/>
        </w:rPr>
        <w:t>“</w:t>
      </w:r>
      <w:r w:rsidRPr="0010138D">
        <w:rPr>
          <w:rFonts w:ascii="Arial" w:eastAsia="Times New Roman" w:hAnsi="Arial" w:cs="Arial"/>
          <w:b/>
          <w:bCs/>
        </w:rPr>
        <w:t>REVOGA INTEGRALMENTE A LEI MUNICIPAL Nº 5.706, DE 14 DE AGOSTO DE 2026, E DÁ OUTRAS PROVIDÊNCIAS</w:t>
      </w:r>
      <w:r w:rsidRPr="00175A9A">
        <w:rPr>
          <w:rFonts w:ascii="Arial" w:eastAsia="Noto Serif Light" w:hAnsi="Arial" w:cs="Noto Serif Light"/>
          <w:b/>
          <w:bCs/>
        </w:rPr>
        <w:t>”,</w:t>
      </w:r>
      <w:r w:rsidRPr="00175A9A">
        <w:rPr>
          <w:rFonts w:ascii="Arial" w:eastAsia="Noto Serif Light" w:hAnsi="Arial" w:cs="Noto Serif Light"/>
        </w:rPr>
        <w:t xml:space="preserve"> para apreciação e deliberação dos senhores Edis.</w:t>
      </w:r>
    </w:p>
    <w:p w14:paraId="1A98A656"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A presente proposição legislativa tem por finalidade restabelecer a estrita regularidade formal e a segurança jurídica no âmbito do acervo normativo do Município de Dois Irmãos, em razão de manifesto equívoco procedimental verificado na publicação da Lei Municipal nº 5.706, de 14 de agosto de 2026.</w:t>
      </w:r>
    </w:p>
    <w:p w14:paraId="6D31F01B"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Originariamente, a matéria em questão foi veiculada perante a Câmara de Vereadores por intermédio do Projeto de Lei Legislativo nº 09/2026, protocolado em 1º de junho de 2026 por iniciativa parlamentar. Ocorre que a referida proposição legislativa foi retirada formalmente pelo próprio autor em 19 de junho de 2026, antes mesmo de ter sido submetida à deliberação ou votação pelo Plenário do Poder Legislativo municipal. Na mesma esteira, a matéria foi reapresentada na forma de Anteprojeto de Lei nº 01/2026, o qual foi remetido para a análise do Poder Executivo por meio do Ofício nº 122/2026 da Câmara Municipal.</w:t>
      </w:r>
    </w:p>
    <w:p w14:paraId="2FD524DC"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 xml:space="preserve">Entretanto, </w:t>
      </w:r>
      <w:r w:rsidRPr="003B5FF8">
        <w:rPr>
          <w:rFonts w:ascii="Arial" w:eastAsia="Times New Roman" w:hAnsi="Arial" w:cs="Arial"/>
          <w:b/>
          <w:bCs/>
        </w:rPr>
        <w:t>por razões estritamente operacionais e materiais de trâmite entre os órgãos públicos</w:t>
      </w:r>
      <w:r w:rsidRPr="0010138D">
        <w:rPr>
          <w:rFonts w:ascii="Arial" w:eastAsia="Times New Roman" w:hAnsi="Arial" w:cs="Arial"/>
        </w:rPr>
        <w:t xml:space="preserve">, o arquivo correspondente ao Projeto de Lei Legislativo nº 09/2026, já formalmente retirado e sem deliberação plenária, circulou de modo indevido junto à estrutura administrativa do Poder Executivo. </w:t>
      </w:r>
      <w:r w:rsidRPr="003B5FF8">
        <w:rPr>
          <w:rFonts w:ascii="Arial" w:eastAsia="Times New Roman" w:hAnsi="Arial" w:cs="Arial"/>
          <w:b/>
          <w:bCs/>
        </w:rPr>
        <w:t>Esse desacerto culminou no ato involuntário de sanção e na indevida publicação oficial da Lei Municipal nº 5.706 em 14 de agosto de 2026.</w:t>
      </w:r>
    </w:p>
    <w:p w14:paraId="1EF3D8E0"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A Câmara Municipal de Vereadores identificou prontamente a inconsistência formal e oficiou formalmente o Chefe do Poder Executivo, mediante o Ofício nº 174/2026, subscrito pela Presidência do Legislativo em 19 de agosto de 2026. No referido expediente, o Legislativo esclareceu a ausência de apreciação soberana pelo Plenário e a inexistência de aprovação legislativa válida, solicitando as providências de saneamento necessárias para regularizar a ordem jurídica e administrativa local.</w:t>
      </w:r>
    </w:p>
    <w:p w14:paraId="0BD3D1C2" w14:textId="1FD3168A" w:rsidR="0010138D" w:rsidRPr="0010138D" w:rsidRDefault="0010138D" w:rsidP="003B5FF8">
      <w:pPr>
        <w:pStyle w:val="Ttulo1"/>
        <w:widowControl w:val="0"/>
        <w:spacing w:after="240" w:line="360" w:lineRule="auto"/>
        <w:jc w:val="both"/>
        <w:rPr>
          <w:rFonts w:ascii="Arial" w:hAnsi="Arial" w:cs="Arial"/>
          <w:sz w:val="24"/>
          <w:szCs w:val="24"/>
        </w:rPr>
      </w:pPr>
      <w:r w:rsidRPr="0010138D">
        <w:rPr>
          <w:rFonts w:ascii="Arial" w:eastAsia="Times New Roman" w:hAnsi="Arial" w:cs="Arial"/>
          <w:b/>
          <w:bCs/>
          <w:sz w:val="24"/>
          <w:szCs w:val="24"/>
        </w:rPr>
        <w:lastRenderedPageBreak/>
        <w:t>Justificativa: Vício Insanável no Processo Legislativo e Restauração da Segurança Jurídica</w:t>
      </w:r>
    </w:p>
    <w:p w14:paraId="5822C4C9"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A higidez do processo legislativo constitui garantia indispensável do Estado Democrático de Direito e decorrência direta do princípio da separação e independência entre os Poderes. A deliberação e a manifestação de vontade soberana do Plenário da Câmara Municipal configuram pressupostos materiais de existência e validade de qualquer diploma legal. No caso em exame, a retirada tempestiva do projeto de lei pelo seu autor impediu qualquer votação pelo Parlamento, de modo que o ato normativo divulgado não expressou a deliberação dos representantes eleitos da comunidade.</w:t>
      </w:r>
    </w:p>
    <w:p w14:paraId="48E42D88"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A jurisprudência do Supremo Tribunal Federal é firme no sentido de que a distorção da manifestação de vontade do Parlamento ou a ausência de deliberação sobre o texto normativo acarreta vício insanável de processo legislativo, conforme restou consolidado no julgamento da Ação Direta de Inconstitucionalidade 7231 pelo Tribunal Pleno:</w:t>
      </w:r>
    </w:p>
    <w:p w14:paraId="74B3A46D" w14:textId="77777777" w:rsidR="0010138D" w:rsidRPr="003B5FF8" w:rsidRDefault="0010138D" w:rsidP="003B5FF8">
      <w:pPr>
        <w:pStyle w:val="Citao"/>
        <w:widowControl w:val="0"/>
        <w:spacing w:before="240" w:line="360" w:lineRule="auto"/>
        <w:ind w:left="1134"/>
        <w:rPr>
          <w:sz w:val="24"/>
          <w:szCs w:val="24"/>
        </w:rPr>
      </w:pPr>
      <w:r w:rsidRPr="003B5FF8">
        <w:rPr>
          <w:sz w:val="24"/>
          <w:szCs w:val="24"/>
        </w:rPr>
        <w:t>EMENTA AÇÃO DIRETA DE INCONSTITUCIONALIDADE. INCOMPATIBILIDADE ENTRE O PROJETO DE LEI APROVADO E A REDAÇÃO FINAL DA LEI. REVOGAÇÃO DE DISPOSITIVOS LEGAIS EM RAZÃO DE ERRO MATERIAL DE REDAÇÃO. AUSÊNCIA DE DELIBERAÇÃO DO CONGRESSO NACIONAL SOBRE A REVOGAÇÃO DOS DISPOSITIVOS. ERRO RECONHECIDO PELA CÂMARA DOS DEPUTADOS, PELO SENADO FEDERAL E PELO PODER EXECUTIVO. DISTORÇÃO DA MANIFESTAÇÃO DE VONTADE DO PARLAMENTO. VIOLAÇÃO AO DEVIDO PROCESSO LEGISLATIVO (ART. 59 E SEGUINTES DA CF) E AO PRINCÍPIO DEMOCRÁTICO (ART. 1º, CF). INCONSTITUCIONALIDADE FORMAL. PROCEDÊNCIA DO PEDIDO. 1. O texto da Lei nº 14.365/2022, no ponto em que revoga os §§1º e 2º do art. 7º da Lei nº 8.906/1994 (Estatuto da OAB), não foi objeto de deliberação pelo Congresso e, portanto, não representa a vontade parlamentar, pois a revogação decorreu de erro material na elaboração da redação final da lei. 2.O erro no processo de formação das leis que distorça a manifestação de vontade do Poder Legislativo enseja a inconstitucionalidade formal, por violação ao devido processo legislativo, previsto nos arts. 59 e seguintes da Constituição Federal, e ao princípio democrático (art. 1º, caput, CF). 3. O exame da tramitação legislativa pelo STF é excepcional e restrito apenas às situações em que há fundamento constitucio</w:t>
      </w:r>
      <w:r w:rsidRPr="003B5FF8">
        <w:rPr>
          <w:sz w:val="24"/>
          <w:szCs w:val="24"/>
        </w:rPr>
        <w:lastRenderedPageBreak/>
        <w:t>nal para intervenção do Poder Judiciário. No caso dos autos, o próprio Poder Legislativo afastou a eventual alegação de se cuidar de ato interna corporis para que esta Corte corrija o erro no processo legislativo que deu ensejo à revogação dos §§1º e 2º da Lei nº 8.906/1994. 4. Ação direta de inconstitucionalidade julgada procedente para declarar formalmente inconstitucional o art. 2º da Lei nº 14.365/2022, exclusivamente no ponto em que revoga os §§1º e 2º do art. 7º da Lei nº 8.906/1994. (ADI 7231, Relator(a): FLÁVIO DINO, Tribunal Pleno, julgado em 16-06-2025, PROCESSO ELETRÔNICO DJe-s/n DIVULG 21-08-2025 PUBLIC 22-08-2025)</w:t>
      </w:r>
    </w:p>
    <w:p w14:paraId="2AB7EAA0"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O julgamento em referência evidencia que a formação da lei exige a correspondência real com a deliberação do Poder Legislativo. Desse modo, a aposição de sanção e o ato de publicação pelo Poder Executivo não possuem a propriedade de convalidar vício formal estrutural decorrente da supressão das etapas essenciais de tramitação, conforme igualmente assentado pelo Supremo Tribunal Federal no julgamento da Ação Direta de Inconstitucionalidade 6337:</w:t>
      </w:r>
    </w:p>
    <w:p w14:paraId="6CB0CDDF" w14:textId="77777777" w:rsidR="0010138D" w:rsidRPr="003B5FF8" w:rsidRDefault="0010138D" w:rsidP="003B5FF8">
      <w:pPr>
        <w:pStyle w:val="Citao"/>
        <w:widowControl w:val="0"/>
        <w:spacing w:before="240" w:line="360" w:lineRule="auto"/>
        <w:ind w:left="1134"/>
        <w:rPr>
          <w:sz w:val="24"/>
          <w:szCs w:val="24"/>
        </w:rPr>
      </w:pPr>
      <w:r w:rsidRPr="003B5FF8">
        <w:rPr>
          <w:sz w:val="24"/>
          <w:szCs w:val="24"/>
        </w:rPr>
        <w:t xml:space="preserve">EMENTA AÇÃO DIRETA DE INCONSTITUCIONALIDADE. CONSTITUCIONAL. PROCESSO LEGISLATIVO NO ÂMBITO ESTADUAL. ART. 70, §2º, CONSTITUIÇÃO DO ESTADO DE MINAS GERAIS. VÍCIO DE INICIATIVA DE PROJETO DE LEI. SANÇÃO DO PODER EXECUTIVO. AUSÊNCIA DE CONVALIDAÇÃO PROCESSUAL DO VÍCIO DE INICIATIVA. PRECEDENTES. PROCEDÊNCIA. INCIDÊNCIA DA REGRA DO ART. 27 DA LEI 9.868/99. MODULAÇÃO DOS EFEITOS DA DECISÃO. SITUAÇÃO DE TUTELA DA SEGURANÇA JURÍDICA E EXCEPCIONAL INTERESSE SOCIAL. 1. Sanção executiva não tem força normativa para sanar vício de inconstitucionalidade formal, mesmo que se trate de vício de usurpação de iniciativa de prerrogativa institucional do Chefe do Poder Executivo. O processo legislativo encerra a conjugação de atos complexos derivados da vontade coletiva de ambas as Casas do Congresso Nacional acrescida do Poder Executivo. Precedentes. 2. Os limites da auto-organização política não podem violar a arquitetura constitucional estruturante. O processo legislativo encerra complexo normativo de edificação de espécies normativas de reprodução obrigatória. Nesse sentido, a interpretação jurídica adscrita ao art. 25 da Constituição Federal (ADI 4.298, ADI 1.521, ADI 1.594. ADI 291). 3. Norma originária de conformação do processo legislativo estadual com vigência há </w:t>
      </w:r>
      <w:r w:rsidRPr="003B5FF8">
        <w:rPr>
          <w:sz w:val="24"/>
          <w:szCs w:val="24"/>
        </w:rPr>
        <w:lastRenderedPageBreak/>
        <w:t>mais de três décadas. A modulação dos efeitos da decisão, no caso, apresenta-se como necessária para a tutela adequada da confiança legítima que resultou na prática de atos com respaldo em autoridade aparente das leis publicadas e observa a boa-fé objetiva enquanto princípio geral de direito norteador das decisões judiciais. 4. Ação direta de inconstitucionalidade procedente, com atribuição de modulação dos efeitos da decisão. (ADI 6337, Relator(a): ROSA WEBER, Tribunal Pleno, julgado em 24-08-2020, PROCESSO ELETRÔNICO DJe-255 DIVULG 21-10-2020 PUBLIC 22-10-2020)</w:t>
      </w:r>
    </w:p>
    <w:p w14:paraId="55D6C45E"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A manifestação da Câmara Municipal de Vereadores no Ofício nº 174/2026 indicou a ocorrência de vício de inexistência jurídica do ato. Contudo, a apresentação deste Projeto de Lei de revogação expressa traduz a medida mais segura, prudente e harmônica entre os Poderes municipais. A aprovação da lei revogadora pelo Plenário da Câmara expurga em definitivo do ordenamento qualquer aparência de vigência da norma viciada, preserva a transparência registral, previne litígios e resguarda a estabilidade das relações jurídicas e administrativas no Município de Dois Irmãos.</w:t>
      </w:r>
    </w:p>
    <w:p w14:paraId="2B383AC4" w14:textId="04EAA013" w:rsidR="0010138D" w:rsidRPr="0010138D" w:rsidRDefault="0010138D" w:rsidP="003B5FF8">
      <w:pPr>
        <w:pStyle w:val="Ttulo1"/>
        <w:widowControl w:val="0"/>
        <w:numPr>
          <w:ilvl w:val="0"/>
          <w:numId w:val="0"/>
        </w:numPr>
        <w:spacing w:after="240" w:line="360" w:lineRule="auto"/>
        <w:ind w:left="709" w:firstLine="709"/>
        <w:jc w:val="both"/>
        <w:rPr>
          <w:rFonts w:ascii="Arial" w:hAnsi="Arial" w:cs="Arial"/>
          <w:sz w:val="24"/>
          <w:szCs w:val="24"/>
        </w:rPr>
      </w:pPr>
      <w:r w:rsidRPr="0010138D">
        <w:rPr>
          <w:rFonts w:ascii="Arial" w:eastAsia="Times New Roman" w:hAnsi="Arial" w:cs="Arial"/>
          <w:b/>
          <w:bCs/>
          <w:sz w:val="24"/>
          <w:szCs w:val="24"/>
        </w:rPr>
        <w:t>Encerramento e Submissão à Deliberação Plenária</w:t>
      </w:r>
    </w:p>
    <w:p w14:paraId="27334B45"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Diante da constatação inequívoca do equívoco no fluxo procedimental e considerando a necessidade imperiosa de salvaguardar a legalidade estrita do acervo legislativo municipal, demonstra-se indispensável a pronta aprovação desta medida de revogação formal.</w:t>
      </w:r>
    </w:p>
    <w:p w14:paraId="75DB5647" w14:textId="77777777" w:rsidR="0010138D" w:rsidRPr="0010138D" w:rsidRDefault="0010138D" w:rsidP="003B5FF8">
      <w:pPr>
        <w:widowControl w:val="0"/>
        <w:spacing w:before="240" w:after="240" w:line="360" w:lineRule="auto"/>
        <w:ind w:firstLine="709"/>
        <w:jc w:val="both"/>
        <w:rPr>
          <w:rFonts w:ascii="Arial" w:hAnsi="Arial" w:cs="Arial"/>
        </w:rPr>
      </w:pPr>
      <w:r w:rsidRPr="0010138D">
        <w:rPr>
          <w:rFonts w:ascii="Arial" w:eastAsia="Times New Roman" w:hAnsi="Arial" w:cs="Arial"/>
        </w:rPr>
        <w:t>Assim, submete-se o presente Projeto de Lei à elevada apreciação dos ilustres membros da Câmara Municipal de Vereadores de Dois Irmãos, solicitando a sua regular tramitação e o devido acolhimento em Plenário, em regime de urgência, a fim de regularizar os assentamentos públicos do Município.</w:t>
      </w:r>
    </w:p>
    <w:p w14:paraId="7A89D52E" w14:textId="77777777" w:rsidR="0010138D" w:rsidRDefault="0010138D" w:rsidP="003B5FF8">
      <w:pPr>
        <w:widowControl w:val="0"/>
        <w:spacing w:before="240" w:after="240" w:line="360" w:lineRule="auto"/>
        <w:jc w:val="both"/>
        <w:rPr>
          <w:rFonts w:ascii="Arial" w:eastAsia="Times New Roman" w:hAnsi="Arial" w:cs="Arial"/>
        </w:rPr>
      </w:pPr>
      <w:r w:rsidRPr="0010138D">
        <w:rPr>
          <w:rFonts w:ascii="Arial" w:eastAsia="Times New Roman" w:hAnsi="Arial" w:cs="Arial"/>
        </w:rPr>
        <w:t>Gabinete do Prefeito Municipal de Dois Irmãos, RS, 1º de outubro de 2026.</w:t>
      </w:r>
    </w:p>
    <w:p w14:paraId="334B3220" w14:textId="77777777" w:rsidR="003B5FF8" w:rsidRPr="0010138D" w:rsidRDefault="003B5FF8" w:rsidP="003B5FF8">
      <w:pPr>
        <w:widowControl w:val="0"/>
        <w:spacing w:before="240" w:after="240" w:line="360" w:lineRule="auto"/>
        <w:jc w:val="both"/>
        <w:rPr>
          <w:rFonts w:ascii="Arial" w:hAnsi="Arial" w:cs="Arial"/>
        </w:rPr>
      </w:pPr>
    </w:p>
    <w:p w14:paraId="14C43B6D" w14:textId="77777777" w:rsidR="0010138D" w:rsidRPr="0010138D" w:rsidRDefault="0010138D" w:rsidP="003B5FF8">
      <w:pPr>
        <w:widowControl w:val="0"/>
        <w:spacing w:before="240" w:after="240" w:line="360" w:lineRule="auto"/>
        <w:jc w:val="right"/>
        <w:rPr>
          <w:rFonts w:ascii="Arial" w:hAnsi="Arial" w:cs="Arial"/>
        </w:rPr>
      </w:pPr>
      <w:r w:rsidRPr="0010138D">
        <w:rPr>
          <w:rFonts w:ascii="Arial" w:eastAsia="Times New Roman" w:hAnsi="Arial" w:cs="Arial"/>
          <w:b/>
          <w:bCs/>
        </w:rPr>
        <w:t>JERRI ADRIANI MENEGHETTI</w:t>
      </w:r>
    </w:p>
    <w:p w14:paraId="35D15FAA" w14:textId="66CECFFD" w:rsidR="0010138D" w:rsidRPr="0010138D" w:rsidRDefault="0010138D" w:rsidP="003B5FF8">
      <w:pPr>
        <w:widowControl w:val="0"/>
        <w:spacing w:before="240" w:after="240" w:line="360" w:lineRule="auto"/>
        <w:jc w:val="right"/>
      </w:pPr>
      <w:r w:rsidRPr="0010138D">
        <w:rPr>
          <w:rFonts w:ascii="Arial" w:eastAsia="Times New Roman" w:hAnsi="Arial" w:cs="Arial"/>
        </w:rPr>
        <w:t>Prefeito Municipal de Dois Irmãos</w:t>
      </w:r>
    </w:p>
    <w:sectPr w:rsidR="0010138D" w:rsidRPr="0010138D">
      <w:headerReference w:type="default" r:id="rId7"/>
      <w:footerReference w:type="default" r:id="rId8"/>
      <w:pgSz w:w="11906" w:h="16838"/>
      <w:pgMar w:top="1701" w:right="1134" w:bottom="1134"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2FC04" w14:textId="77777777" w:rsidR="000B4196" w:rsidRDefault="000B4196">
      <w:r>
        <w:separator/>
      </w:r>
    </w:p>
  </w:endnote>
  <w:endnote w:type="continuationSeparator" w:id="0">
    <w:p w14:paraId="5C0C9D39" w14:textId="77777777" w:rsidR="000B4196" w:rsidRDefault="000B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Noto Serif Light">
    <w:charset w:val="00"/>
    <w:family w:val="roman"/>
    <w:pitch w:val="variable"/>
    <w:sig w:usb0="E00002FF" w:usb1="4000001F" w:usb2="08000029"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E3EC" w14:textId="77777777" w:rsidR="00B36E5D" w:rsidRDefault="003658EA">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3A58C5CD" w14:textId="77777777" w:rsidR="00B36E5D" w:rsidRDefault="003658EA">
    <w:pPr>
      <w:pStyle w:val="Rodap"/>
      <w:jc w:val="center"/>
      <w:rPr>
        <w:rFonts w:ascii="Century" w:hAnsi="Century"/>
        <w:sz w:val="20"/>
        <w:szCs w:val="20"/>
      </w:rPr>
    </w:pPr>
    <w:r>
      <w:rPr>
        <w:rFonts w:ascii="Century" w:hAnsi="Century"/>
        <w:sz w:val="20"/>
        <w:szCs w:val="20"/>
      </w:rPr>
      <w:t>Rua Berlim, nº 240, Centro - Dois Irmãos/RS.</w:t>
    </w:r>
  </w:p>
  <w:p w14:paraId="7AA926FB" w14:textId="77777777" w:rsidR="00B36E5D" w:rsidRDefault="003658EA">
    <w:pPr>
      <w:pStyle w:val="Rodap"/>
      <w:jc w:val="center"/>
      <w:rPr>
        <w:rFonts w:ascii="Century" w:hAnsi="Century"/>
        <w:sz w:val="20"/>
        <w:szCs w:val="20"/>
      </w:rPr>
    </w:pPr>
    <w:r>
      <w:rPr>
        <w:rFonts w:ascii="Century" w:hAnsi="Century"/>
        <w:sz w:val="20"/>
        <w:szCs w:val="20"/>
      </w:rPr>
      <w:t>CEP: 93.950-000. Telefone: (51) 3564-8801</w:t>
    </w:r>
  </w:p>
  <w:p w14:paraId="46495F66" w14:textId="77777777" w:rsidR="00B36E5D" w:rsidRDefault="003658EA">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789B6" w14:textId="77777777" w:rsidR="000B4196" w:rsidRDefault="000B4196">
      <w:r>
        <w:separator/>
      </w:r>
    </w:p>
  </w:footnote>
  <w:footnote w:type="continuationSeparator" w:id="0">
    <w:p w14:paraId="5F5EC880" w14:textId="77777777" w:rsidR="000B4196" w:rsidRDefault="000B4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4DE8" w14:textId="77777777" w:rsidR="00B36E5D" w:rsidRDefault="003658EA">
    <w:pPr>
      <w:pStyle w:val="Cabealho"/>
      <w:jc w:val="center"/>
    </w:pPr>
    <w:r>
      <w:rPr>
        <w:noProof/>
      </w:rPr>
      <w:drawing>
        <wp:anchor distT="0" distB="0" distL="0" distR="0" simplePos="0" relativeHeight="4" behindDoc="1" locked="0" layoutInCell="0" allowOverlap="1" wp14:anchorId="16AEF5FC" wp14:editId="511F84AF">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7" behindDoc="1" locked="0" layoutInCell="0" allowOverlap="1" wp14:anchorId="413219FF" wp14:editId="3A1C1F1C">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114E8A16" w14:textId="77777777" w:rsidR="00B36E5D" w:rsidRDefault="003658EA">
    <w:pPr>
      <w:pStyle w:val="Cabealho"/>
      <w:jc w:val="center"/>
      <w:rPr>
        <w:rFonts w:ascii="Century" w:hAnsi="Century"/>
        <w:b/>
        <w:bCs/>
      </w:rPr>
    </w:pPr>
    <w:r>
      <w:rPr>
        <w:rFonts w:ascii="Century" w:hAnsi="Century"/>
        <w:b/>
        <w:bCs/>
      </w:rPr>
      <w:t>MUNICÍPIO DE DOIS IRMÃOS</w:t>
    </w:r>
  </w:p>
  <w:p w14:paraId="0D142871" w14:textId="77777777" w:rsidR="00B36E5D" w:rsidRDefault="003658EA">
    <w:pPr>
      <w:pStyle w:val="Cabealho"/>
      <w:jc w:val="center"/>
      <w:rPr>
        <w:rFonts w:ascii="Century" w:hAnsi="Century"/>
      </w:rPr>
    </w:pPr>
    <w:r>
      <w:rPr>
        <w:rFonts w:ascii="Century" w:hAnsi="Century"/>
      </w:rPr>
      <w:t>GABINETE DO PREFEITO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709"/>
        </w:tabs>
        <w:ind w:left="709" w:firstLine="0"/>
      </w:pPr>
    </w:lvl>
    <w:lvl w:ilvl="1">
      <w:start w:val="1"/>
      <w:numFmt w:val="none"/>
      <w:suff w:val="nothing"/>
      <w:lvlText w:val=""/>
      <w:lvlJc w:val="left"/>
      <w:pPr>
        <w:tabs>
          <w:tab w:val="num" w:pos="709"/>
        </w:tabs>
        <w:ind w:left="709" w:firstLine="0"/>
      </w:pPr>
    </w:lvl>
    <w:lvl w:ilvl="2">
      <w:start w:val="1"/>
      <w:numFmt w:val="none"/>
      <w:suff w:val="nothing"/>
      <w:lvlText w:val=""/>
      <w:lvlJc w:val="left"/>
      <w:pPr>
        <w:tabs>
          <w:tab w:val="num" w:pos="709"/>
        </w:tabs>
        <w:ind w:left="709" w:firstLine="0"/>
      </w:pPr>
    </w:lvl>
    <w:lvl w:ilvl="3">
      <w:start w:val="1"/>
      <w:numFmt w:val="none"/>
      <w:suff w:val="nothing"/>
      <w:lvlText w:val=""/>
      <w:lvlJc w:val="left"/>
      <w:pPr>
        <w:tabs>
          <w:tab w:val="num" w:pos="709"/>
        </w:tabs>
        <w:ind w:left="709" w:firstLine="0"/>
      </w:pPr>
    </w:lvl>
    <w:lvl w:ilvl="4">
      <w:start w:val="1"/>
      <w:numFmt w:val="none"/>
      <w:suff w:val="nothing"/>
      <w:lvlText w:val=""/>
      <w:lvlJc w:val="left"/>
      <w:pPr>
        <w:tabs>
          <w:tab w:val="num" w:pos="709"/>
        </w:tabs>
        <w:ind w:left="709" w:firstLine="0"/>
      </w:pPr>
    </w:lvl>
    <w:lvl w:ilvl="5">
      <w:start w:val="1"/>
      <w:numFmt w:val="none"/>
      <w:suff w:val="nothing"/>
      <w:lvlText w:val=""/>
      <w:lvlJc w:val="left"/>
      <w:pPr>
        <w:tabs>
          <w:tab w:val="num" w:pos="709"/>
        </w:tabs>
        <w:ind w:left="709" w:firstLine="0"/>
      </w:pPr>
    </w:lvl>
    <w:lvl w:ilvl="6">
      <w:start w:val="1"/>
      <w:numFmt w:val="none"/>
      <w:suff w:val="nothing"/>
      <w:lvlText w:val=""/>
      <w:lvlJc w:val="left"/>
      <w:pPr>
        <w:tabs>
          <w:tab w:val="num" w:pos="709"/>
        </w:tabs>
        <w:ind w:left="709" w:firstLine="0"/>
      </w:pPr>
    </w:lvl>
    <w:lvl w:ilvl="7">
      <w:start w:val="1"/>
      <w:numFmt w:val="none"/>
      <w:suff w:val="nothing"/>
      <w:lvlText w:val=""/>
      <w:lvlJc w:val="left"/>
      <w:pPr>
        <w:tabs>
          <w:tab w:val="num" w:pos="709"/>
        </w:tabs>
        <w:ind w:left="709" w:firstLine="0"/>
      </w:pPr>
    </w:lvl>
    <w:lvl w:ilvl="8">
      <w:start w:val="1"/>
      <w:numFmt w:val="none"/>
      <w:suff w:val="nothing"/>
      <w:lvlText w:val=""/>
      <w:lvlJc w:val="left"/>
      <w:pPr>
        <w:tabs>
          <w:tab w:val="num" w:pos="709"/>
        </w:tabs>
        <w:ind w:left="709" w:firstLine="0"/>
      </w:pPr>
    </w:lvl>
  </w:abstractNum>
  <w:abstractNum w:abstractNumId="1" w15:restartNumberingAfterBreak="0">
    <w:nsid w:val="0E685197"/>
    <w:multiLevelType w:val="multilevel"/>
    <w:tmpl w:val="2E38A0D0"/>
    <w:lvl w:ilvl="0">
      <w:start w:val="1"/>
      <w:numFmt w:val="none"/>
      <w:pStyle w:val="Ttulo1"/>
      <w:suff w:val="nothing"/>
      <w:lvlText w:val="%1"/>
      <w:lvlJc w:val="left"/>
      <w:pPr>
        <w:tabs>
          <w:tab w:val="num" w:pos="1418"/>
        </w:tabs>
        <w:ind w:left="1418" w:firstLine="0"/>
      </w:pPr>
    </w:lvl>
    <w:lvl w:ilvl="1">
      <w:start w:val="1"/>
      <w:numFmt w:val="none"/>
      <w:pStyle w:val="Ttulo2"/>
      <w:suff w:val="nothing"/>
      <w:lvlText w:val="%2"/>
      <w:lvlJc w:val="left"/>
      <w:pPr>
        <w:tabs>
          <w:tab w:val="num" w:pos="1418"/>
        </w:tabs>
        <w:ind w:left="1418" w:firstLine="0"/>
      </w:pPr>
    </w:lvl>
    <w:lvl w:ilvl="2">
      <w:start w:val="1"/>
      <w:numFmt w:val="none"/>
      <w:suff w:val="nothing"/>
      <w:lvlText w:val=""/>
      <w:lvlJc w:val="left"/>
      <w:pPr>
        <w:tabs>
          <w:tab w:val="num" w:pos="1418"/>
        </w:tabs>
        <w:ind w:left="1418" w:firstLine="0"/>
      </w:pPr>
    </w:lvl>
    <w:lvl w:ilvl="3">
      <w:start w:val="1"/>
      <w:numFmt w:val="none"/>
      <w:suff w:val="nothing"/>
      <w:lvlText w:val=""/>
      <w:lvlJc w:val="left"/>
      <w:pPr>
        <w:tabs>
          <w:tab w:val="num" w:pos="1418"/>
        </w:tabs>
        <w:ind w:left="1418" w:firstLine="0"/>
      </w:pPr>
    </w:lvl>
    <w:lvl w:ilvl="4">
      <w:start w:val="1"/>
      <w:numFmt w:val="none"/>
      <w:suff w:val="nothing"/>
      <w:lvlText w:val=""/>
      <w:lvlJc w:val="left"/>
      <w:pPr>
        <w:tabs>
          <w:tab w:val="num" w:pos="1418"/>
        </w:tabs>
        <w:ind w:left="1418" w:firstLine="0"/>
      </w:pPr>
    </w:lvl>
    <w:lvl w:ilvl="5">
      <w:start w:val="1"/>
      <w:numFmt w:val="none"/>
      <w:suff w:val="nothing"/>
      <w:lvlText w:val=""/>
      <w:lvlJc w:val="left"/>
      <w:pPr>
        <w:tabs>
          <w:tab w:val="num" w:pos="1418"/>
        </w:tabs>
        <w:ind w:left="1418" w:firstLine="0"/>
      </w:pPr>
    </w:lvl>
    <w:lvl w:ilvl="6">
      <w:start w:val="1"/>
      <w:numFmt w:val="none"/>
      <w:suff w:val="nothing"/>
      <w:lvlText w:val=""/>
      <w:lvlJc w:val="left"/>
      <w:pPr>
        <w:tabs>
          <w:tab w:val="num" w:pos="1418"/>
        </w:tabs>
        <w:ind w:left="1418" w:firstLine="0"/>
      </w:pPr>
    </w:lvl>
    <w:lvl w:ilvl="7">
      <w:start w:val="1"/>
      <w:numFmt w:val="none"/>
      <w:suff w:val="nothing"/>
      <w:lvlText w:val=""/>
      <w:lvlJc w:val="left"/>
      <w:pPr>
        <w:tabs>
          <w:tab w:val="num" w:pos="1418"/>
        </w:tabs>
        <w:ind w:left="1418" w:firstLine="0"/>
      </w:pPr>
    </w:lvl>
    <w:lvl w:ilvl="8">
      <w:start w:val="1"/>
      <w:numFmt w:val="none"/>
      <w:suff w:val="nothing"/>
      <w:lvlText w:val=""/>
      <w:lvlJc w:val="left"/>
      <w:pPr>
        <w:tabs>
          <w:tab w:val="num" w:pos="1418"/>
        </w:tabs>
        <w:ind w:left="1418" w:firstLine="0"/>
      </w:pPr>
    </w:lvl>
  </w:abstractNum>
  <w:abstractNum w:abstractNumId="2" w15:restartNumberingAfterBreak="0">
    <w:nsid w:val="7B373983"/>
    <w:multiLevelType w:val="multilevel"/>
    <w:tmpl w:val="2DF216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77733340">
    <w:abstractNumId w:val="1"/>
  </w:num>
  <w:num w:numId="2" w16cid:durableId="1768428416">
    <w:abstractNumId w:val="2"/>
  </w:num>
  <w:num w:numId="3" w16cid:durableId="136997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36E5D"/>
    <w:rsid w:val="0001290A"/>
    <w:rsid w:val="000B1002"/>
    <w:rsid w:val="000B4196"/>
    <w:rsid w:val="0010138D"/>
    <w:rsid w:val="00231A58"/>
    <w:rsid w:val="00252A57"/>
    <w:rsid w:val="00286C47"/>
    <w:rsid w:val="0035346E"/>
    <w:rsid w:val="003658EA"/>
    <w:rsid w:val="003B5FF8"/>
    <w:rsid w:val="005B4AD9"/>
    <w:rsid w:val="00673254"/>
    <w:rsid w:val="006F5DBC"/>
    <w:rsid w:val="00822C50"/>
    <w:rsid w:val="009B11DE"/>
    <w:rsid w:val="00A160AA"/>
    <w:rsid w:val="00A21066"/>
    <w:rsid w:val="00AC1C67"/>
    <w:rsid w:val="00B36E5D"/>
    <w:rsid w:val="00D93E79"/>
    <w:rsid w:val="00DE3F61"/>
    <w:rsid w:val="00E05A73"/>
    <w:rsid w:val="00E51B99"/>
    <w:rsid w:val="00EC3654"/>
    <w:rsid w:val="00F17C25"/>
    <w:rsid w:val="00FE43D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7B03"/>
  <w15:docId w15:val="{C1A67DB5-19C6-44B0-A08F-C0AE4764C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pPr>
    <w:rPr>
      <w:color w:val="000000"/>
    </w:rPr>
  </w:style>
  <w:style w:type="paragraph" w:styleId="Ttulo1">
    <w:name w:val="heading 1"/>
    <w:basedOn w:val="Ttulo"/>
    <w:uiPriority w:val="9"/>
    <w:qFormat/>
    <w:pPr>
      <w:numPr>
        <w:numId w:val="1"/>
      </w:numPr>
      <w:outlineLvl w:val="0"/>
    </w:pPr>
  </w:style>
  <w:style w:type="paragraph" w:styleId="Ttulo2">
    <w:name w:val="heading 2"/>
    <w:basedOn w:val="Ttulo"/>
    <w:uiPriority w:val="9"/>
    <w:semiHidden/>
    <w:unhideWhenUsed/>
    <w:qFormat/>
    <w:pPr>
      <w:numPr>
        <w:ilvl w:val="1"/>
        <w:numId w:val="1"/>
      </w:numPr>
      <w:outlineLvl w:val="1"/>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character" w:customStyle="1" w:styleId="RecuodecorpodetextoChar1">
    <w:name w:val="Recuo de corpo de texto Char1"/>
    <w:basedOn w:val="Fontepargpadro"/>
    <w:qFormat/>
    <w:rPr>
      <w:rFonts w:ascii="Times New Roman" w:eastAsia="Times New Roman" w:hAnsi="Times New Roman" w:cs="Times New Roman"/>
      <w:kern w:val="0"/>
      <w:lang w:bidi="ar-SA"/>
    </w:rPr>
  </w:style>
  <w:style w:type="paragraph" w:styleId="Ttulo">
    <w:name w:val="Title"/>
    <w:basedOn w:val="Normal"/>
    <w:next w:val="Corpodetexto"/>
    <w:uiPriority w:val="10"/>
    <w:qFormat/>
    <w:pPr>
      <w:keepNext/>
      <w:spacing w:before="240" w:after="120"/>
    </w:pPr>
    <w:rPr>
      <w:rFonts w:ascii="Liberation Sans" w:eastAsia="Microsoft YaHei" w:hAnsi="Liberation Sans" w:cs="Liberation Sans"/>
      <w:sz w:val="28"/>
      <w:szCs w:val="28"/>
    </w:rPr>
  </w:style>
  <w:style w:type="paragraph" w:styleId="Corpodetexto">
    <w:name w:val="Body Text"/>
    <w:basedOn w:val="Normal"/>
    <w:pPr>
      <w:spacing w:after="283"/>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
    <w:name w:val="LO-Normal"/>
    <w:qFormat/>
    <w:rPr>
      <w:color w:val="000000"/>
    </w:r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NormalWeb">
    <w:name w:val="Normal (Web)"/>
    <w:basedOn w:val="Normal"/>
    <w:uiPriority w:val="99"/>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spacing w:line="100" w:lineRule="atLeast"/>
    </w:pPr>
    <w:rPr>
      <w:rFonts w:ascii="Times New Roman" w:eastAsia="Lucida Sans Unicode" w:hAnsi="Times New Roman" w:cs="Times New Roman"/>
      <w:color w:val="00000A"/>
      <w:lang w:eastAsia="hi-IN" w:bidi="pt-BR"/>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LO-Normal"/>
    <w:qFormat/>
    <w:pPr>
      <w:spacing w:after="120"/>
      <w:ind w:left="283"/>
    </w:pPr>
    <w:rPr>
      <w:rFonts w:ascii="Times New Roman" w:eastAsia="Times New Roman" w:hAnsi="Times New Roman" w:cs="Times New Roman"/>
      <w:kern w:val="0"/>
      <w:lang w:bidi="ar-SA"/>
    </w:r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rPr>
      <w:rFonts w:ascii="Times New Roman" w:eastAsia="Liberation Serif" w:hAnsi="Times New Roman" w:cs="Liberation Serif"/>
      <w:color w:val="000000"/>
      <w:lang w:eastAsia="hi-IN"/>
    </w:rPr>
  </w:style>
  <w:style w:type="paragraph" w:styleId="PargrafodaLista">
    <w:name w:val="List Paragraph"/>
    <w:basedOn w:val="Normal"/>
    <w:qFormat/>
    <w:pPr>
      <w:ind w:left="708"/>
    </w:pPr>
  </w:style>
  <w:style w:type="character" w:customStyle="1" w:styleId="Fontepargpadro2">
    <w:name w:val="Fonte parág. padrão2"/>
    <w:rsid w:val="00A160AA"/>
  </w:style>
  <w:style w:type="paragraph" w:styleId="Citao">
    <w:name w:val="Quote"/>
    <w:basedOn w:val="Normal"/>
    <w:link w:val="CitaoChar"/>
    <w:qFormat/>
    <w:rsid w:val="0010138D"/>
    <w:pPr>
      <w:spacing w:after="240" w:line="276" w:lineRule="auto"/>
      <w:ind w:left="2268"/>
      <w:jc w:val="both"/>
    </w:pPr>
    <w:rPr>
      <w:rFonts w:ascii="Times New Roman" w:eastAsia="Times New Roman" w:hAnsi="Times New Roman" w:cs="Times New Roman"/>
      <w:color w:val="auto"/>
      <w:kern w:val="0"/>
      <w:sz w:val="21"/>
      <w:szCs w:val="21"/>
      <w:lang w:eastAsia="pt-BR" w:bidi="ar-SA"/>
    </w:rPr>
  </w:style>
  <w:style w:type="character" w:customStyle="1" w:styleId="CitaoChar">
    <w:name w:val="Citação Char"/>
    <w:basedOn w:val="Fontepargpadro"/>
    <w:link w:val="Citao"/>
    <w:rsid w:val="0010138D"/>
    <w:rPr>
      <w:rFonts w:ascii="Times New Roman" w:eastAsia="Times New Roman" w:hAnsi="Times New Roman" w:cs="Times New Roman"/>
      <w:kern w:val="0"/>
      <w:sz w:val="21"/>
      <w:szCs w:val="21"/>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5</Pages>
  <Words>1454</Words>
  <Characters>7853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Birk</dc:creator>
  <dc:description/>
  <cp:lastModifiedBy>Luciéli Moraes</cp:lastModifiedBy>
  <cp:revision>36</cp:revision>
  <cp:lastPrinted>2026-10-01T14:24:00Z</cp:lastPrinted>
  <dcterms:created xsi:type="dcterms:W3CDTF">2026-01-29T12:49:00Z</dcterms:created>
  <dcterms:modified xsi:type="dcterms:W3CDTF">2026-10-01T14:24:00Z</dcterms:modified>
  <dc:language>pt-BR</dc:language>
</cp:coreProperties>
</file>